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E03CAD0" w14:textId="600C44D1" w:rsidR="00F91CDA" w:rsidRDefault="00832ADD">
      <w:pPr>
        <w:jc w:val="center"/>
        <w:rPr>
          <w:b/>
          <w:sz w:val="28"/>
          <w:szCs w:val="28"/>
        </w:rPr>
      </w:pPr>
      <w:r>
        <w:rPr>
          <w:sz w:val="22"/>
          <w:szCs w:val="22"/>
        </w:rPr>
        <w:t xml:space="preserve">　</w:t>
      </w:r>
      <w:r>
        <w:rPr>
          <w:b/>
          <w:sz w:val="28"/>
          <w:szCs w:val="28"/>
        </w:rPr>
        <w:t>道徳科</w:t>
      </w:r>
      <w:r w:rsidR="00561100">
        <w:rPr>
          <w:rFonts w:hint="eastAsia"/>
          <w:b/>
          <w:sz w:val="28"/>
          <w:szCs w:val="28"/>
        </w:rPr>
        <w:t>学習指導案</w:t>
      </w:r>
      <w:r>
        <w:rPr>
          <w:b/>
          <w:sz w:val="28"/>
          <w:szCs w:val="28"/>
        </w:rPr>
        <w:t xml:space="preserve">　</w:t>
      </w:r>
      <w:r w:rsidR="00B43580">
        <w:rPr>
          <w:rFonts w:hint="eastAsia"/>
          <w:b/>
          <w:sz w:val="28"/>
          <w:szCs w:val="28"/>
        </w:rPr>
        <w:t>小学校</w:t>
      </w:r>
    </w:p>
    <w:p w14:paraId="4A625E68" w14:textId="5EA86A16" w:rsidR="00D75A0E" w:rsidRPr="00F91CDA" w:rsidRDefault="00B7027D" w:rsidP="00F91CDA">
      <w:pPr>
        <w:jc w:val="center"/>
        <w:rPr>
          <w:b/>
          <w:sz w:val="28"/>
          <w:szCs w:val="28"/>
        </w:rPr>
      </w:pPr>
      <w:r w:rsidRPr="00B7027D">
        <w:rPr>
          <w:b/>
          <w:sz w:val="28"/>
          <w:szCs w:val="28"/>
        </w:rPr>
        <w:t>「</w:t>
      </w:r>
      <w:r>
        <w:rPr>
          <w:rFonts w:hint="eastAsia"/>
          <w:b/>
          <w:sz w:val="28"/>
          <w:szCs w:val="28"/>
        </w:rPr>
        <w:t>ルールとの生き方を考える授業</w:t>
      </w:r>
      <w:r w:rsidRPr="00B7027D">
        <w:rPr>
          <w:b/>
          <w:sz w:val="28"/>
          <w:szCs w:val="28"/>
        </w:rPr>
        <w:t xml:space="preserve"> </w:t>
      </w:r>
      <w:r>
        <w:rPr>
          <w:rFonts w:hint="eastAsia"/>
          <w:b/>
          <w:sz w:val="28"/>
          <w:szCs w:val="28"/>
        </w:rPr>
        <w:t xml:space="preserve">　～</w:t>
      </w:r>
      <w:r w:rsidRPr="00B7027D">
        <w:rPr>
          <w:b/>
          <w:sz w:val="28"/>
          <w:szCs w:val="28"/>
        </w:rPr>
        <w:t>ルールとみんなの幸</w:t>
      </w:r>
      <w:r>
        <w:rPr>
          <w:rFonts w:hint="eastAsia"/>
          <w:b/>
          <w:sz w:val="28"/>
          <w:szCs w:val="28"/>
        </w:rPr>
        <w:t>せ～</w:t>
      </w:r>
      <w:r w:rsidRPr="00B7027D">
        <w:rPr>
          <w:b/>
          <w:sz w:val="28"/>
          <w:szCs w:val="28"/>
        </w:rPr>
        <w:t>」</w:t>
      </w:r>
    </w:p>
    <w:p w14:paraId="5594C66F" w14:textId="7FF2736D" w:rsidR="00D75A0E" w:rsidRPr="007E7569" w:rsidRDefault="00D75A0E">
      <w:pPr>
        <w:jc w:val="right"/>
      </w:pPr>
    </w:p>
    <w:p w14:paraId="478D69B7" w14:textId="1D14AAF3" w:rsidR="00D75A0E" w:rsidRPr="00330D65" w:rsidRDefault="00D75A0E">
      <w:pPr>
        <w:rPr>
          <w:b/>
          <w:color w:val="000000"/>
        </w:rPr>
      </w:pPr>
    </w:p>
    <w:p w14:paraId="171D5FB5" w14:textId="35C0F050" w:rsidR="00D75A0E" w:rsidRPr="0021569B" w:rsidRDefault="00832ADD" w:rsidP="0021569B">
      <w:pPr>
        <w:pStyle w:val="ab"/>
        <w:numPr>
          <w:ilvl w:val="0"/>
          <w:numId w:val="15"/>
        </w:numPr>
        <w:pBdr>
          <w:top w:val="nil"/>
          <w:left w:val="nil"/>
          <w:bottom w:val="nil"/>
          <w:right w:val="nil"/>
          <w:between w:val="nil"/>
        </w:pBdr>
        <w:ind w:leftChars="0"/>
        <w:rPr>
          <w:b/>
          <w:color w:val="000000"/>
        </w:rPr>
      </w:pPr>
      <w:r w:rsidRPr="0021569B">
        <w:rPr>
          <w:rFonts w:eastAsia="Century"/>
          <w:b/>
          <w:color w:val="000000"/>
        </w:rPr>
        <w:t>ねらい</w:t>
      </w:r>
    </w:p>
    <w:p w14:paraId="5CED6E81" w14:textId="3107EC41" w:rsidR="00D75A0E" w:rsidRDefault="00832ADD" w:rsidP="00C559B8">
      <w:pPr>
        <w:pBdr>
          <w:top w:val="nil"/>
          <w:left w:val="nil"/>
          <w:bottom w:val="nil"/>
          <w:right w:val="nil"/>
          <w:between w:val="nil"/>
        </w:pBdr>
      </w:pPr>
      <w:r w:rsidRPr="00330D65">
        <w:t xml:space="preserve">　</w:t>
      </w:r>
      <w:r w:rsidR="00C559B8" w:rsidRPr="00C559B8">
        <w:t>規則が存在する意義を多面的多角的に考え、集団の一員として規律ある行動をとろうとする心情を育む。</w:t>
      </w:r>
    </w:p>
    <w:p w14:paraId="2F567994" w14:textId="77777777" w:rsidR="0022795B" w:rsidRPr="00330D65" w:rsidRDefault="0022795B" w:rsidP="00772D3F">
      <w:pPr>
        <w:pBdr>
          <w:top w:val="nil"/>
          <w:left w:val="nil"/>
          <w:bottom w:val="nil"/>
          <w:right w:val="nil"/>
          <w:between w:val="nil"/>
        </w:pBdr>
      </w:pPr>
    </w:p>
    <w:p w14:paraId="7F43CE15" w14:textId="728483EE" w:rsidR="00772D3F" w:rsidRPr="00772D3F" w:rsidRDefault="00832ADD" w:rsidP="00772D3F">
      <w:pPr>
        <w:rPr>
          <w:b/>
          <w:color w:val="000000"/>
        </w:rPr>
      </w:pPr>
      <w:r w:rsidRPr="00330D65">
        <w:rPr>
          <w:b/>
          <w:color w:val="000000"/>
        </w:rPr>
        <w:t>（２）</w:t>
      </w:r>
      <w:r w:rsidR="00772D3F" w:rsidRPr="000F0EF6">
        <w:rPr>
          <w:rFonts w:hint="eastAsia"/>
          <w:b/>
          <w:color w:val="000000"/>
        </w:rPr>
        <w:t>本時の</w:t>
      </w:r>
      <w:r w:rsidR="000F0EF6">
        <w:rPr>
          <w:rFonts w:hint="eastAsia"/>
          <w:b/>
          <w:color w:val="000000"/>
        </w:rPr>
        <w:t>展開</w:t>
      </w:r>
    </w:p>
    <w:tbl>
      <w:tblPr>
        <w:tblStyle w:val="af0"/>
        <w:tblW w:w="9802" w:type="dxa"/>
        <w:tblInd w:w="39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42"/>
        <w:gridCol w:w="5282"/>
        <w:gridCol w:w="3678"/>
      </w:tblGrid>
      <w:tr w:rsidR="00D75A0E" w14:paraId="68EECB4F" w14:textId="77777777" w:rsidTr="00A6167F">
        <w:trPr>
          <w:trHeight w:val="503"/>
        </w:trPr>
        <w:tc>
          <w:tcPr>
            <w:tcW w:w="842" w:type="dxa"/>
            <w:shd w:val="clear" w:color="auto" w:fill="A6A6A6"/>
          </w:tcPr>
          <w:p w14:paraId="12F9D4C7" w14:textId="77777777" w:rsidR="00D75A0E" w:rsidRDefault="00D75A0E">
            <w:pPr>
              <w:jc w:val="center"/>
              <w:rPr>
                <w:b/>
                <w:color w:val="000000"/>
              </w:rPr>
            </w:pPr>
          </w:p>
        </w:tc>
        <w:tc>
          <w:tcPr>
            <w:tcW w:w="5282" w:type="dxa"/>
            <w:shd w:val="clear" w:color="auto" w:fill="A6A6A6"/>
            <w:vAlign w:val="center"/>
          </w:tcPr>
          <w:p w14:paraId="15648474" w14:textId="77777777" w:rsidR="00D75A0E" w:rsidRPr="00330D65" w:rsidRDefault="00832ADD">
            <w:pPr>
              <w:jc w:val="center"/>
              <w:rPr>
                <w:b/>
                <w:color w:val="000000"/>
              </w:rPr>
            </w:pPr>
            <w:r w:rsidRPr="00330D65">
              <w:rPr>
                <w:b/>
                <w:color w:val="000000"/>
              </w:rPr>
              <w:t>学習活動（主な発問と予想される児童の意識）</w:t>
            </w:r>
          </w:p>
        </w:tc>
        <w:tc>
          <w:tcPr>
            <w:tcW w:w="3678" w:type="dxa"/>
            <w:shd w:val="clear" w:color="auto" w:fill="A6A6A6"/>
            <w:vAlign w:val="center"/>
          </w:tcPr>
          <w:p w14:paraId="4C3A056C" w14:textId="77777777" w:rsidR="00D75A0E" w:rsidRDefault="00832ADD">
            <w:pPr>
              <w:ind w:left="57" w:firstLine="1353"/>
              <w:rPr>
                <w:b/>
                <w:color w:val="000000"/>
              </w:rPr>
            </w:pPr>
            <w:r>
              <w:rPr>
                <w:b/>
                <w:color w:val="000000"/>
              </w:rPr>
              <w:t>指導上の留意点</w:t>
            </w:r>
          </w:p>
        </w:tc>
      </w:tr>
      <w:tr w:rsidR="00D75A0E" w14:paraId="2A6CE3EB" w14:textId="77777777" w:rsidTr="00A6167F">
        <w:trPr>
          <w:trHeight w:val="968"/>
        </w:trPr>
        <w:tc>
          <w:tcPr>
            <w:tcW w:w="842" w:type="dxa"/>
            <w:shd w:val="clear" w:color="auto" w:fill="A6A6A6"/>
          </w:tcPr>
          <w:p w14:paraId="2BFA960E" w14:textId="77777777" w:rsidR="00D75A0E" w:rsidRDefault="00D75A0E">
            <w:pPr>
              <w:jc w:val="center"/>
              <w:rPr>
                <w:b/>
                <w:color w:val="000000"/>
              </w:rPr>
            </w:pPr>
          </w:p>
          <w:p w14:paraId="475B5055" w14:textId="77777777" w:rsidR="00D75A0E" w:rsidRDefault="00D75A0E">
            <w:pPr>
              <w:jc w:val="center"/>
              <w:rPr>
                <w:b/>
                <w:color w:val="000000"/>
              </w:rPr>
            </w:pPr>
          </w:p>
          <w:p w14:paraId="15259E07" w14:textId="77777777" w:rsidR="00D75A0E" w:rsidRDefault="00832ADD">
            <w:pPr>
              <w:jc w:val="center"/>
              <w:rPr>
                <w:b/>
                <w:color w:val="000000"/>
              </w:rPr>
            </w:pPr>
            <w:r>
              <w:rPr>
                <w:b/>
                <w:color w:val="000000"/>
              </w:rPr>
              <w:t>導</w:t>
            </w:r>
          </w:p>
          <w:p w14:paraId="5F2C4184" w14:textId="77777777" w:rsidR="00D75A0E" w:rsidRDefault="00832ADD">
            <w:pPr>
              <w:jc w:val="center"/>
              <w:rPr>
                <w:b/>
                <w:color w:val="000000"/>
              </w:rPr>
            </w:pPr>
            <w:r>
              <w:rPr>
                <w:b/>
                <w:color w:val="000000"/>
              </w:rPr>
              <w:t>入</w:t>
            </w:r>
          </w:p>
          <w:p w14:paraId="3FDA5007" w14:textId="77777777" w:rsidR="00D75A0E" w:rsidRDefault="00D75A0E">
            <w:pPr>
              <w:jc w:val="center"/>
              <w:rPr>
                <w:b/>
                <w:color w:val="000000"/>
              </w:rPr>
            </w:pPr>
          </w:p>
          <w:p w14:paraId="353CE5AD" w14:textId="651620D8" w:rsidR="00D75A0E" w:rsidRDefault="0021569B">
            <w:pPr>
              <w:jc w:val="center"/>
              <w:rPr>
                <w:b/>
                <w:color w:val="000000"/>
              </w:rPr>
            </w:pPr>
            <w:r>
              <w:rPr>
                <w:rFonts w:hint="eastAsia"/>
                <w:b/>
              </w:rPr>
              <w:t>5</w:t>
            </w:r>
          </w:p>
          <w:p w14:paraId="7C43DC1C" w14:textId="77777777" w:rsidR="00D75A0E" w:rsidRDefault="00832ADD">
            <w:pPr>
              <w:jc w:val="center"/>
              <w:rPr>
                <w:b/>
                <w:color w:val="000000"/>
              </w:rPr>
            </w:pPr>
            <w:r>
              <w:rPr>
                <w:b/>
                <w:color w:val="000000"/>
              </w:rPr>
              <w:t>分</w:t>
            </w:r>
          </w:p>
          <w:p w14:paraId="52601C33" w14:textId="77777777" w:rsidR="00D75A0E" w:rsidRDefault="00D75A0E">
            <w:pPr>
              <w:jc w:val="center"/>
              <w:rPr>
                <w:b/>
                <w:color w:val="000000"/>
              </w:rPr>
            </w:pPr>
          </w:p>
        </w:tc>
        <w:tc>
          <w:tcPr>
            <w:tcW w:w="5282" w:type="dxa"/>
          </w:tcPr>
          <w:p w14:paraId="7E38BC88" w14:textId="77777777" w:rsidR="00337D66" w:rsidRDefault="00337D66" w:rsidP="00337D66">
            <w:pPr>
              <w:rPr>
                <w:b/>
                <w:bCs/>
              </w:rPr>
            </w:pPr>
            <w:r w:rsidRPr="00337D66">
              <w:rPr>
                <w:b/>
                <w:bCs/>
              </w:rPr>
              <w:t xml:space="preserve">1. </w:t>
            </w:r>
            <w:r w:rsidRPr="00337D66">
              <w:rPr>
                <w:b/>
                <w:bCs/>
              </w:rPr>
              <w:t>ルールに対する自分の考えを明確にする。</w:t>
            </w:r>
          </w:p>
          <w:p w14:paraId="7F88B50F" w14:textId="561BECB8" w:rsidR="00337D66" w:rsidRPr="00337D66" w:rsidRDefault="00337D66" w:rsidP="00337D66">
            <w:r w:rsidRPr="00337D66">
              <w:rPr>
                <w:rFonts w:hint="eastAsia"/>
              </w:rPr>
              <w:t>Ｔ：「</w:t>
            </w:r>
            <w:r w:rsidRPr="00337D66">
              <w:t>あなたの考えに近いものはどれですか？</w:t>
            </w:r>
            <w:r w:rsidRPr="00337D66">
              <w:t xml:space="preserve"> </w:t>
            </w:r>
            <w:r w:rsidRPr="00337D66">
              <w:rPr>
                <w:rFonts w:hint="eastAsia"/>
              </w:rPr>
              <w:t>」</w:t>
            </w:r>
          </w:p>
          <w:p w14:paraId="5DC6E0F1" w14:textId="32EDB527" w:rsidR="00337D66" w:rsidRPr="00337D66" w:rsidRDefault="00337D66" w:rsidP="00337D66">
            <w:pPr>
              <w:pStyle w:val="ab"/>
              <w:numPr>
                <w:ilvl w:val="0"/>
                <w:numId w:val="13"/>
              </w:numPr>
              <w:ind w:leftChars="0"/>
            </w:pPr>
            <w:r w:rsidRPr="00337D66">
              <w:rPr>
                <w:rFonts w:hint="eastAsia"/>
              </w:rPr>
              <w:t>ルールを破ったことはない</w:t>
            </w:r>
          </w:p>
          <w:p w14:paraId="353830DC" w14:textId="6FCE6D3B" w:rsidR="00337D66" w:rsidRPr="00337D66" w:rsidRDefault="00337D66" w:rsidP="00337D66">
            <w:pPr>
              <w:pStyle w:val="ab"/>
              <w:numPr>
                <w:ilvl w:val="0"/>
                <w:numId w:val="13"/>
              </w:numPr>
              <w:ind w:leftChars="0"/>
            </w:pPr>
            <w:r w:rsidRPr="00337D66">
              <w:rPr>
                <w:rFonts w:hint="eastAsia"/>
              </w:rPr>
              <w:t>しかたなく</w:t>
            </w:r>
            <w:r w:rsidR="000E39C8">
              <w:rPr>
                <w:rFonts w:hint="eastAsia"/>
              </w:rPr>
              <w:t>、ルールを</w:t>
            </w:r>
            <w:r w:rsidRPr="00337D66">
              <w:rPr>
                <w:rFonts w:hint="eastAsia"/>
              </w:rPr>
              <w:t>破ったことがある</w:t>
            </w:r>
          </w:p>
          <w:p w14:paraId="70EE5ADC" w14:textId="2196AEAF" w:rsidR="00005959" w:rsidRPr="00337D66" w:rsidRDefault="00337D66" w:rsidP="00337D66">
            <w:pPr>
              <w:pStyle w:val="ab"/>
              <w:numPr>
                <w:ilvl w:val="0"/>
                <w:numId w:val="13"/>
              </w:numPr>
              <w:ind w:leftChars="0"/>
            </w:pPr>
            <w:r w:rsidRPr="00337D66">
              <w:rPr>
                <w:rFonts w:hint="eastAsia"/>
              </w:rPr>
              <w:t>わざと</w:t>
            </w:r>
            <w:r w:rsidR="000E39C8">
              <w:rPr>
                <w:rFonts w:hint="eastAsia"/>
              </w:rPr>
              <w:t>、ルールを</w:t>
            </w:r>
            <w:r w:rsidRPr="00337D66">
              <w:rPr>
                <w:rFonts w:hint="eastAsia"/>
              </w:rPr>
              <w:t>破ったことがある</w:t>
            </w:r>
          </w:p>
          <w:p w14:paraId="001369A1" w14:textId="619CB848" w:rsidR="000E39C8" w:rsidRDefault="000E39C8" w:rsidP="000E39C8">
            <w:pPr>
              <w:pStyle w:val="ab"/>
              <w:numPr>
                <w:ilvl w:val="0"/>
                <w:numId w:val="13"/>
              </w:numPr>
              <w:ind w:leftChars="0"/>
            </w:pPr>
            <w:r>
              <w:rPr>
                <w:rFonts w:hint="eastAsia"/>
              </w:rPr>
              <w:t>ルールを</w:t>
            </w:r>
            <w:r w:rsidR="00337D66" w:rsidRPr="00337D66">
              <w:rPr>
                <w:rFonts w:hint="eastAsia"/>
              </w:rPr>
              <w:t>守ったことはない</w:t>
            </w:r>
          </w:p>
          <w:p w14:paraId="6E40EC2A" w14:textId="77777777" w:rsidR="000E39C8" w:rsidRDefault="000E39C8" w:rsidP="00337D66">
            <w:pPr>
              <w:rPr>
                <w:b/>
                <w:bCs/>
              </w:rPr>
            </w:pPr>
          </w:p>
          <w:p w14:paraId="622D238A" w14:textId="6A95A843" w:rsidR="000E39C8" w:rsidRPr="0021569B" w:rsidRDefault="000E39C8" w:rsidP="00337D66">
            <w:pPr>
              <w:rPr>
                <w:b/>
                <w:bCs/>
                <w:color w:val="0070C0"/>
              </w:rPr>
            </w:pPr>
            <w:r w:rsidRPr="0021569B">
              <w:rPr>
                <w:rFonts w:hint="eastAsia"/>
                <w:b/>
                <w:bCs/>
                <w:color w:val="0070C0"/>
              </w:rPr>
              <w:t>【スライド１】</w:t>
            </w:r>
          </w:p>
          <w:p w14:paraId="117F61D3" w14:textId="4E3BEDDC" w:rsidR="00337D66" w:rsidRPr="00337D66" w:rsidRDefault="00222142" w:rsidP="00337D66">
            <w:pPr>
              <w:rPr>
                <w:b/>
                <w:bCs/>
              </w:rPr>
            </w:pPr>
            <w:r w:rsidRPr="00222142">
              <w:rPr>
                <w:b/>
                <w:bCs/>
                <w:noProof/>
              </w:rPr>
              <w:drawing>
                <wp:inline distT="0" distB="0" distL="0" distR="0" wp14:anchorId="6C2101B0" wp14:editId="3F79B180">
                  <wp:extent cx="2095500" cy="1173910"/>
                  <wp:effectExtent l="57150" t="57150" r="95250" b="102870"/>
                  <wp:docPr id="1041480671"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1480671" name=""/>
                          <pic:cNvPicPr/>
                        </pic:nvPicPr>
                        <pic:blipFill>
                          <a:blip r:embed="rId9"/>
                          <a:stretch>
                            <a:fillRect/>
                          </a:stretch>
                        </pic:blipFill>
                        <pic:spPr>
                          <a:xfrm>
                            <a:off x="0" y="0"/>
                            <a:ext cx="2107918" cy="1180867"/>
                          </a:xfrm>
                          <a:prstGeom prst="rect">
                            <a:avLst/>
                          </a:prstGeom>
                          <a:ln>
                            <a:solidFill>
                              <a:schemeClr val="bg1">
                                <a:lumMod val="50000"/>
                              </a:schemeClr>
                            </a:solidFill>
                          </a:ln>
                          <a:effectLst>
                            <a:outerShdw blurRad="50800" dist="38100" dir="2700000" algn="tl" rotWithShape="0">
                              <a:prstClr val="black">
                                <a:alpha val="40000"/>
                              </a:prstClr>
                            </a:outerShdw>
                          </a:effectLst>
                        </pic:spPr>
                      </pic:pic>
                    </a:graphicData>
                  </a:graphic>
                </wp:inline>
              </w:drawing>
            </w:r>
            <w:r w:rsidR="000E39C8">
              <w:rPr>
                <w:b/>
                <w:bCs/>
              </w:rPr>
              <w:br/>
            </w:r>
          </w:p>
          <w:p w14:paraId="02F12270" w14:textId="49948A51" w:rsidR="00337D66" w:rsidRDefault="00337D66" w:rsidP="00337D66">
            <w:pPr>
              <w:rPr>
                <w:b/>
                <w:bCs/>
              </w:rPr>
            </w:pPr>
            <w:r w:rsidRPr="00337D66">
              <w:rPr>
                <w:b/>
                <w:bCs/>
              </w:rPr>
              <w:t xml:space="preserve">2. </w:t>
            </w:r>
            <w:r w:rsidRPr="00337D66">
              <w:rPr>
                <w:b/>
                <w:bCs/>
              </w:rPr>
              <w:t>クラスの傾向を確認</w:t>
            </w:r>
            <w:r>
              <w:rPr>
                <w:rFonts w:hint="eastAsia"/>
                <w:b/>
                <w:bCs/>
              </w:rPr>
              <w:t>し、課題へつなげる</w:t>
            </w:r>
            <w:r w:rsidRPr="00337D66">
              <w:rPr>
                <w:b/>
                <w:bCs/>
              </w:rPr>
              <w:t>。</w:t>
            </w:r>
          </w:p>
          <w:p w14:paraId="6B168BC3" w14:textId="0E2CE606" w:rsidR="00337D66" w:rsidRPr="00337D66" w:rsidRDefault="00337D66" w:rsidP="00337D66">
            <w:r>
              <w:rPr>
                <w:rFonts w:hint="eastAsia"/>
                <w:noProof/>
              </w:rPr>
              <mc:AlternateContent>
                <mc:Choice Requires="wps">
                  <w:drawing>
                    <wp:anchor distT="0" distB="0" distL="114300" distR="114300" simplePos="0" relativeHeight="251659264" behindDoc="0" locked="0" layoutInCell="1" allowOverlap="1" wp14:anchorId="6B813BCF" wp14:editId="6C35ED9D">
                      <wp:simplePos x="0" y="0"/>
                      <wp:positionH relativeFrom="column">
                        <wp:posOffset>-5080</wp:posOffset>
                      </wp:positionH>
                      <wp:positionV relativeFrom="paragraph">
                        <wp:posOffset>170180</wp:posOffset>
                      </wp:positionV>
                      <wp:extent cx="3206750" cy="374650"/>
                      <wp:effectExtent l="0" t="0" r="12700" b="25400"/>
                      <wp:wrapNone/>
                      <wp:docPr id="1742763130" name="正方形/長方形 1"/>
                      <wp:cNvGraphicFramePr/>
                      <a:graphic xmlns:a="http://schemas.openxmlformats.org/drawingml/2006/main">
                        <a:graphicData uri="http://schemas.microsoft.com/office/word/2010/wordprocessingShape">
                          <wps:wsp>
                            <wps:cNvSpPr/>
                            <wps:spPr>
                              <a:xfrm>
                                <a:off x="0" y="0"/>
                                <a:ext cx="3206750" cy="374650"/>
                              </a:xfrm>
                              <a:prstGeom prst="rect">
                                <a:avLst/>
                              </a:prstGeom>
                            </wps:spPr>
                            <wps:style>
                              <a:lnRef idx="2">
                                <a:schemeClr val="dk1"/>
                              </a:lnRef>
                              <a:fillRef idx="1">
                                <a:schemeClr val="lt1"/>
                              </a:fillRef>
                              <a:effectRef idx="0">
                                <a:schemeClr val="dk1"/>
                              </a:effectRef>
                              <a:fontRef idx="minor">
                                <a:schemeClr val="dk1"/>
                              </a:fontRef>
                            </wps:style>
                            <wps:txbx>
                              <w:txbxContent>
                                <w:p w14:paraId="721270E7" w14:textId="74211254" w:rsidR="00337D66" w:rsidRPr="00337D66" w:rsidRDefault="00337D66" w:rsidP="00337D66">
                                  <w:pPr>
                                    <w:jc w:val="center"/>
                                    <w:rPr>
                                      <w:b/>
                                      <w:bCs/>
                                      <w:i/>
                                      <w:iCs/>
                                    </w:rPr>
                                  </w:pPr>
                                  <w:r w:rsidRPr="00337D66">
                                    <w:rPr>
                                      <w:rFonts w:hint="eastAsia"/>
                                      <w:b/>
                                      <w:bCs/>
                                      <w:i/>
                                      <w:iCs/>
                                    </w:rPr>
                                    <w:t>ルールと生きていくために大切なことは何だろう</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6B813BCF" id="正方形/長方形 1" o:spid="_x0000_s1026" style="position:absolute;left:0;text-align:left;margin-left:-.4pt;margin-top:13.4pt;width:252.5pt;height:29.5pt;z-index:2516592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" fillcolor="white [3201]" strokecolor="black [3200]" strokeweight="2pt">
                      <v:textbox>
                        <w:txbxContent>
                          <w:p w14:paraId="721270E7" w14:textId="74211254" w:rsidR="00337D66" w:rsidRPr="00337D66" w:rsidRDefault="00337D66" w:rsidP="00337D66">
                            <w:pPr>
                              <w:jc w:val="center"/>
                              <w:rPr>
                                <w:b/>
                                <w:bCs/>
                                <w:i/>
                                <w:iCs/>
                              </w:rPr>
                            </w:pPr>
                            <w:r w:rsidRPr="00337D66">
                              <w:rPr>
                                <w:rFonts w:hint="eastAsia"/>
                                <w:b/>
                                <w:bCs/>
                                <w:i/>
                                <w:iCs/>
                              </w:rPr>
                              <w:t>ルールと生きていくために大切なことは何だろう</w:t>
                            </w:r>
                          </w:p>
                        </w:txbxContent>
                      </v:textbox>
                    </v:rect>
                  </w:pict>
                </mc:Fallback>
              </mc:AlternateContent>
            </w:r>
          </w:p>
        </w:tc>
        <w:tc>
          <w:tcPr>
            <w:tcW w:w="3678" w:type="dxa"/>
          </w:tcPr>
          <w:p w14:paraId="6C3BB56C" w14:textId="341209D5" w:rsidR="00E61AA4" w:rsidRPr="001B04A3" w:rsidRDefault="00337D66" w:rsidP="00337D66">
            <w:r w:rsidRPr="00337D66">
              <w:t>・正解・不正解を問うのではなく、「意見が分かれるテーマであること」を実感させる。</w:t>
            </w:r>
          </w:p>
          <w:p w14:paraId="51C2CD6A" w14:textId="77777777" w:rsidR="004B6334" w:rsidRDefault="004B6334" w:rsidP="004B6334">
            <w:pPr>
              <w:ind w:firstLineChars="100" w:firstLine="210"/>
            </w:pPr>
          </w:p>
          <w:p w14:paraId="5111DF39" w14:textId="7E5C8503" w:rsidR="00AA3CF7" w:rsidRPr="00331039" w:rsidRDefault="00AA3CF7" w:rsidP="00AA3CF7">
            <w:pPr>
              <w:ind w:firstLineChars="100" w:firstLine="211"/>
              <w:rPr>
                <w:b/>
                <w:bCs/>
              </w:rPr>
            </w:pPr>
            <w:r w:rsidRPr="00331039">
              <w:rPr>
                <w:rFonts w:hint="eastAsia"/>
                <w:b/>
                <w:bCs/>
                <w:highlight w:val="cyan"/>
              </w:rPr>
              <w:t>【</w:t>
            </w:r>
            <w:r w:rsidR="000E39C8">
              <w:rPr>
                <w:rFonts w:hint="eastAsia"/>
                <w:b/>
                <w:bCs/>
                <w:highlight w:val="cyan"/>
              </w:rPr>
              <w:t>オクリンクプラス</w:t>
            </w:r>
            <w:r w:rsidRPr="00331039">
              <w:rPr>
                <w:rFonts w:hint="eastAsia"/>
                <w:b/>
                <w:bCs/>
                <w:highlight w:val="cyan"/>
              </w:rPr>
              <w:t>操作】</w:t>
            </w:r>
          </w:p>
          <w:tbl>
            <w:tblPr>
              <w:tblStyle w:val="a4"/>
              <w:tblW w:w="0" w:type="auto"/>
              <w:tblLook w:val="04A0" w:firstRow="1" w:lastRow="0" w:firstColumn="1" w:lastColumn="0" w:noHBand="0" w:noVBand="1"/>
            </w:tblPr>
            <w:tblGrid>
              <w:gridCol w:w="3736"/>
            </w:tblGrid>
            <w:tr w:rsidR="00AA3CF7" w14:paraId="236807DE" w14:textId="77777777" w:rsidTr="00962B69">
              <w:tc>
                <w:tcPr>
                  <w:tcW w:w="3736" w:type="dxa"/>
                </w:tcPr>
                <w:p w14:paraId="35AD7E53" w14:textId="20D4948D" w:rsidR="00AA3CF7" w:rsidRPr="002E6933" w:rsidRDefault="00AA3CF7" w:rsidP="00AA3CF7">
                  <w:pPr>
                    <w:rPr>
                      <w:sz w:val="20"/>
                      <w:szCs w:val="20"/>
                    </w:rPr>
                  </w:pPr>
                  <w:r w:rsidRPr="002E6933">
                    <w:rPr>
                      <w:rFonts w:hint="eastAsia"/>
                      <w:sz w:val="20"/>
                      <w:szCs w:val="20"/>
                    </w:rPr>
                    <w:t>・</w:t>
                  </w:r>
                  <w:r w:rsidR="001B04A3">
                    <w:rPr>
                      <w:rFonts w:hint="eastAsia"/>
                      <w:sz w:val="20"/>
                      <w:szCs w:val="20"/>
                    </w:rPr>
                    <w:t>選択肢集計のカードを</w:t>
                  </w:r>
                  <w:r>
                    <w:rPr>
                      <w:rFonts w:hint="eastAsia"/>
                      <w:sz w:val="20"/>
                      <w:szCs w:val="20"/>
                    </w:rPr>
                    <w:t>設定する</w:t>
                  </w:r>
                  <w:r w:rsidRPr="002E6933">
                    <w:rPr>
                      <w:rFonts w:hint="eastAsia"/>
                      <w:sz w:val="20"/>
                      <w:szCs w:val="20"/>
                    </w:rPr>
                    <w:t>。</w:t>
                  </w:r>
                </w:p>
                <w:p w14:paraId="2C007034" w14:textId="23E730BB" w:rsidR="00AA3CF7" w:rsidRDefault="00AA3CF7" w:rsidP="00AA3CF7">
                  <w:pPr>
                    <w:rPr>
                      <w:sz w:val="20"/>
                      <w:szCs w:val="20"/>
                    </w:rPr>
                  </w:pPr>
                  <w:r w:rsidRPr="002E6933">
                    <w:rPr>
                      <w:rFonts w:hint="eastAsia"/>
                      <w:sz w:val="20"/>
                      <w:szCs w:val="20"/>
                    </w:rPr>
                    <w:t>・</w:t>
                  </w:r>
                  <w:r>
                    <w:rPr>
                      <w:rFonts w:hint="eastAsia"/>
                      <w:sz w:val="20"/>
                      <w:szCs w:val="20"/>
                    </w:rPr>
                    <w:t>集計を表示する。</w:t>
                  </w:r>
                </w:p>
                <w:p w14:paraId="3CE474F7" w14:textId="00F4E4D7" w:rsidR="001B04A3" w:rsidRPr="002E6933" w:rsidRDefault="00AA3CF7" w:rsidP="001B04A3">
                  <w:pPr>
                    <w:rPr>
                      <w:sz w:val="20"/>
                      <w:szCs w:val="20"/>
                    </w:rPr>
                  </w:pPr>
                  <w:r>
                    <w:rPr>
                      <w:rFonts w:hint="eastAsia"/>
                      <w:sz w:val="20"/>
                      <w:szCs w:val="20"/>
                    </w:rPr>
                    <w:t>・クラスの傾向を視覚化する</w:t>
                  </w:r>
                  <w:r w:rsidRPr="002E6933">
                    <w:rPr>
                      <w:rFonts w:hint="eastAsia"/>
                      <w:sz w:val="20"/>
                      <w:szCs w:val="20"/>
                    </w:rPr>
                    <w:t>。</w:t>
                  </w:r>
                </w:p>
              </w:tc>
            </w:tr>
          </w:tbl>
          <w:p w14:paraId="61EE06C4" w14:textId="77777777" w:rsidR="00005959" w:rsidRDefault="00005959" w:rsidP="00337D66"/>
          <w:p w14:paraId="406DD1FD" w14:textId="77777777" w:rsidR="00337D66" w:rsidRDefault="001B04A3" w:rsidP="004B6334">
            <w:r>
              <w:rPr>
                <w:rFonts w:hint="eastAsia"/>
              </w:rPr>
              <w:t>・</w:t>
            </w:r>
            <w:r w:rsidR="00337D66" w:rsidRPr="00337D66">
              <w:t>集計結果のグラフを見て、人によ</w:t>
            </w:r>
          </w:p>
          <w:p w14:paraId="5AFCAC5A" w14:textId="2AD2AA21" w:rsidR="00FE76D1" w:rsidRDefault="00337D66" w:rsidP="00337D66">
            <w:pPr>
              <w:ind w:leftChars="100" w:left="210"/>
            </w:pPr>
            <w:r w:rsidRPr="00337D66">
              <w:t>って捉え方が異なることや「なぜ場面</w:t>
            </w:r>
            <w:r>
              <w:rPr>
                <w:rFonts w:hint="eastAsia"/>
              </w:rPr>
              <w:t>や状況</w:t>
            </w:r>
            <w:r w:rsidRPr="00337D66">
              <w:t>によって変わるのか」に関心</w:t>
            </w:r>
            <w:r>
              <w:rPr>
                <w:rFonts w:hint="eastAsia"/>
              </w:rPr>
              <w:t>が</w:t>
            </w:r>
            <w:r w:rsidRPr="00337D66">
              <w:t>も</w:t>
            </w:r>
            <w:r>
              <w:rPr>
                <w:rFonts w:hint="eastAsia"/>
              </w:rPr>
              <w:t>てるようにする</w:t>
            </w:r>
            <w:r w:rsidRPr="00337D66">
              <w:t>。</w:t>
            </w:r>
          </w:p>
        </w:tc>
      </w:tr>
      <w:tr w:rsidR="00D75A0E" w14:paraId="5F66E8A2" w14:textId="77777777" w:rsidTr="00A6167F">
        <w:trPr>
          <w:trHeight w:val="2258"/>
        </w:trPr>
        <w:tc>
          <w:tcPr>
            <w:tcW w:w="842" w:type="dxa"/>
            <w:shd w:val="clear" w:color="auto" w:fill="A6A6A6"/>
          </w:tcPr>
          <w:p w14:paraId="2E708570" w14:textId="77777777" w:rsidR="00D75A0E" w:rsidRDefault="00D75A0E">
            <w:pPr>
              <w:rPr>
                <w:b/>
                <w:color w:val="000000"/>
              </w:rPr>
            </w:pPr>
          </w:p>
          <w:p w14:paraId="2DBBF613" w14:textId="77777777" w:rsidR="00D75A0E" w:rsidRDefault="00D75A0E">
            <w:pPr>
              <w:jc w:val="center"/>
              <w:rPr>
                <w:b/>
                <w:color w:val="000000"/>
              </w:rPr>
            </w:pPr>
          </w:p>
          <w:p w14:paraId="1EDC0F52" w14:textId="77777777" w:rsidR="00D75A0E" w:rsidRDefault="00832ADD">
            <w:pPr>
              <w:jc w:val="center"/>
              <w:rPr>
                <w:b/>
                <w:color w:val="000000"/>
              </w:rPr>
            </w:pPr>
            <w:r>
              <w:rPr>
                <w:b/>
                <w:color w:val="000000"/>
              </w:rPr>
              <w:t>展</w:t>
            </w:r>
          </w:p>
          <w:p w14:paraId="7B447D26" w14:textId="77777777" w:rsidR="00D75A0E" w:rsidRDefault="00832ADD">
            <w:pPr>
              <w:jc w:val="center"/>
              <w:rPr>
                <w:b/>
                <w:color w:val="000000"/>
              </w:rPr>
            </w:pPr>
            <w:r>
              <w:rPr>
                <w:b/>
                <w:color w:val="000000"/>
              </w:rPr>
              <w:t>開</w:t>
            </w:r>
          </w:p>
          <w:p w14:paraId="0D821C22" w14:textId="77777777" w:rsidR="00D75A0E" w:rsidRDefault="00D75A0E">
            <w:pPr>
              <w:jc w:val="center"/>
              <w:rPr>
                <w:b/>
                <w:color w:val="000000"/>
              </w:rPr>
            </w:pPr>
          </w:p>
          <w:p w14:paraId="25902F8C" w14:textId="2719EF40" w:rsidR="00D75A0E" w:rsidRDefault="0021569B" w:rsidP="0057643E">
            <w:pPr>
              <w:jc w:val="center"/>
              <w:rPr>
                <w:b/>
                <w:color w:val="000000"/>
              </w:rPr>
            </w:pPr>
            <w:r>
              <w:rPr>
                <w:rFonts w:hint="eastAsia"/>
                <w:b/>
                <w:color w:val="000000"/>
              </w:rPr>
              <w:t>30</w:t>
            </w:r>
          </w:p>
          <w:p w14:paraId="72377B88" w14:textId="16E520AB" w:rsidR="0057643E" w:rsidRDefault="0057643E" w:rsidP="0057643E">
            <w:pPr>
              <w:jc w:val="center"/>
              <w:rPr>
                <w:b/>
                <w:color w:val="000000"/>
              </w:rPr>
            </w:pPr>
            <w:r>
              <w:rPr>
                <w:rFonts w:hint="eastAsia"/>
                <w:b/>
                <w:color w:val="000000"/>
              </w:rPr>
              <w:t>分</w:t>
            </w:r>
          </w:p>
          <w:p w14:paraId="277CD977" w14:textId="77777777" w:rsidR="00D75A0E" w:rsidRDefault="00D75A0E">
            <w:pPr>
              <w:jc w:val="center"/>
              <w:rPr>
                <w:b/>
                <w:color w:val="000000"/>
              </w:rPr>
            </w:pPr>
          </w:p>
        </w:tc>
        <w:tc>
          <w:tcPr>
            <w:tcW w:w="5282" w:type="dxa"/>
          </w:tcPr>
          <w:p w14:paraId="4CEF164A" w14:textId="77777777" w:rsidR="009916BD" w:rsidRDefault="00AE201B" w:rsidP="009916BD">
            <w:pPr>
              <w:rPr>
                <w:b/>
              </w:rPr>
            </w:pPr>
            <w:r w:rsidRPr="00AE201B">
              <w:rPr>
                <w:b/>
              </w:rPr>
              <w:t xml:space="preserve">3. </w:t>
            </w:r>
            <w:r w:rsidRPr="00AE201B">
              <w:rPr>
                <w:b/>
              </w:rPr>
              <w:t>２つの事例（</w:t>
            </w:r>
            <w:r w:rsidRPr="00AE201B">
              <w:rPr>
                <w:b/>
              </w:rPr>
              <w:t>A</w:t>
            </w:r>
            <w:r w:rsidRPr="00AE201B">
              <w:rPr>
                <w:b/>
              </w:rPr>
              <w:t>さん・</w:t>
            </w:r>
            <w:r w:rsidRPr="00AE201B">
              <w:rPr>
                <w:b/>
              </w:rPr>
              <w:t>B</w:t>
            </w:r>
            <w:r w:rsidRPr="00AE201B">
              <w:rPr>
                <w:b/>
              </w:rPr>
              <w:t>さん）を比較し、</w:t>
            </w:r>
            <w:r w:rsidR="009916BD">
              <w:rPr>
                <w:rFonts w:hint="eastAsia"/>
                <w:b/>
              </w:rPr>
              <w:t>共感度を</w:t>
            </w:r>
          </w:p>
          <w:p w14:paraId="759C78E7" w14:textId="2DFFE489" w:rsidR="00AE201B" w:rsidRDefault="009916BD" w:rsidP="009916BD">
            <w:pPr>
              <w:ind w:firstLineChars="100" w:firstLine="211"/>
              <w:rPr>
                <w:b/>
              </w:rPr>
            </w:pPr>
            <w:r>
              <w:rPr>
                <w:rFonts w:hint="eastAsia"/>
                <w:b/>
              </w:rPr>
              <w:t>表しながら自己の価値と照らし合わせて考える</w:t>
            </w:r>
            <w:r w:rsidR="00AE201B" w:rsidRPr="00AE201B">
              <w:rPr>
                <w:b/>
              </w:rPr>
              <w:t>。</w:t>
            </w:r>
          </w:p>
          <w:p w14:paraId="2C39ABA0" w14:textId="77777777" w:rsidR="000E39C8" w:rsidRDefault="000E39C8" w:rsidP="004D5530">
            <w:pPr>
              <w:rPr>
                <w:bCs/>
              </w:rPr>
            </w:pPr>
          </w:p>
          <w:p w14:paraId="6F024F13" w14:textId="3BC268C2" w:rsidR="00AE201B" w:rsidRPr="009916BD" w:rsidRDefault="00AE201B" w:rsidP="004D5530">
            <w:pPr>
              <w:rPr>
                <w:bCs/>
              </w:rPr>
            </w:pPr>
            <w:r w:rsidRPr="009916BD">
              <w:rPr>
                <w:bCs/>
              </w:rPr>
              <w:t>【場面】</w:t>
            </w:r>
            <w:r w:rsidRPr="009916BD">
              <w:rPr>
                <w:rFonts w:hint="eastAsia"/>
                <w:bCs/>
              </w:rPr>
              <w:t>10</w:t>
            </w:r>
            <w:r w:rsidRPr="009916BD">
              <w:rPr>
                <w:rFonts w:hint="eastAsia"/>
                <w:bCs/>
              </w:rPr>
              <w:t>分休憩で、次の</w:t>
            </w:r>
            <w:r w:rsidRPr="009916BD">
              <w:rPr>
                <w:bCs/>
              </w:rPr>
              <w:t>移動教室が遠い。</w:t>
            </w:r>
            <w:r w:rsidRPr="009916BD">
              <w:rPr>
                <w:bCs/>
              </w:rPr>
              <w:t xml:space="preserve"> </w:t>
            </w:r>
          </w:p>
          <w:p w14:paraId="17D85D62" w14:textId="7A07FF6C" w:rsidR="00AE201B" w:rsidRPr="009916BD" w:rsidRDefault="00AE201B" w:rsidP="00AE201B">
            <w:pPr>
              <w:rPr>
                <w:bCs/>
              </w:rPr>
            </w:pPr>
            <w:r w:rsidRPr="009916BD">
              <w:rPr>
                <w:rFonts w:hint="eastAsia"/>
                <w:bCs/>
              </w:rPr>
              <w:t>Ａさん</w:t>
            </w:r>
            <w:r w:rsidRPr="009916BD">
              <w:rPr>
                <w:bCs/>
              </w:rPr>
              <w:t>：「走らない」ルールを守り歩い</w:t>
            </w:r>
            <w:r w:rsidRPr="009916BD">
              <w:rPr>
                <w:rFonts w:hint="eastAsia"/>
                <w:bCs/>
              </w:rPr>
              <w:t>て</w:t>
            </w:r>
            <w:r w:rsidRPr="009916BD">
              <w:rPr>
                <w:bCs/>
              </w:rPr>
              <w:t>遅刻した。</w:t>
            </w:r>
          </w:p>
          <w:p w14:paraId="0E1110CA" w14:textId="77777777" w:rsidR="00AE201B" w:rsidRPr="009916BD" w:rsidRDefault="00AE201B" w:rsidP="00AE201B">
            <w:pPr>
              <w:rPr>
                <w:bCs/>
              </w:rPr>
            </w:pPr>
            <w:r w:rsidRPr="009916BD">
              <w:rPr>
                <w:rFonts w:hint="eastAsia"/>
                <w:bCs/>
              </w:rPr>
              <w:t>Ｂ</w:t>
            </w:r>
            <w:r w:rsidRPr="009916BD">
              <w:rPr>
                <w:bCs/>
              </w:rPr>
              <w:t>さん</w:t>
            </w:r>
            <w:r w:rsidRPr="009916BD">
              <w:rPr>
                <w:rFonts w:hint="eastAsia"/>
                <w:bCs/>
              </w:rPr>
              <w:t>：時間の</w:t>
            </w:r>
            <w:r w:rsidRPr="009916BD">
              <w:rPr>
                <w:bCs/>
              </w:rPr>
              <w:t>ルールを守り走っ</w:t>
            </w:r>
            <w:r w:rsidRPr="009916BD">
              <w:rPr>
                <w:rFonts w:hint="eastAsia"/>
                <w:bCs/>
              </w:rPr>
              <w:t>て</w:t>
            </w:r>
            <w:r w:rsidRPr="009916BD">
              <w:rPr>
                <w:bCs/>
              </w:rPr>
              <w:t>間に合った。</w:t>
            </w:r>
          </w:p>
          <w:p w14:paraId="49118F55" w14:textId="0ABCB64E" w:rsidR="00AE201B" w:rsidRPr="009916BD" w:rsidRDefault="009916BD" w:rsidP="00AE201B">
            <w:pPr>
              <w:rPr>
                <w:b/>
              </w:rPr>
            </w:pPr>
            <w:r w:rsidRPr="009916BD">
              <w:rPr>
                <w:rFonts w:hint="eastAsia"/>
                <w:bCs/>
              </w:rPr>
              <w:t xml:space="preserve">　</w:t>
            </w:r>
            <w:r w:rsidRPr="009916BD">
              <w:rPr>
                <w:rFonts w:hint="eastAsia"/>
                <w:b/>
              </w:rPr>
              <w:t>→</w:t>
            </w:r>
            <w:r w:rsidR="000E39C8">
              <w:rPr>
                <w:rFonts w:hint="eastAsia"/>
                <w:b/>
              </w:rPr>
              <w:t>スライド３の</w:t>
            </w:r>
            <w:r w:rsidRPr="009916BD">
              <w:rPr>
                <w:rFonts w:hint="eastAsia"/>
                <w:b/>
              </w:rPr>
              <w:t>カードにピンを置き、考えを表す。</w:t>
            </w:r>
          </w:p>
          <w:p w14:paraId="6A6EAC9C" w14:textId="487923A1" w:rsidR="009916BD" w:rsidRDefault="009916BD" w:rsidP="00AE201B">
            <w:pPr>
              <w:rPr>
                <w:b/>
              </w:rPr>
            </w:pPr>
            <w:r w:rsidRPr="009916BD">
              <w:rPr>
                <w:rFonts w:hint="eastAsia"/>
                <w:b/>
              </w:rPr>
              <w:t xml:space="preserve">　</w:t>
            </w:r>
            <w:r w:rsidR="000E39C8">
              <w:rPr>
                <w:rFonts w:hint="eastAsia"/>
                <w:b/>
              </w:rPr>
              <w:t xml:space="preserve">　</w:t>
            </w:r>
            <w:r w:rsidRPr="009916BD">
              <w:rPr>
                <w:rFonts w:hint="eastAsia"/>
                <w:b/>
              </w:rPr>
              <w:t>→そこにピンを置いた理由を対話。</w:t>
            </w:r>
          </w:p>
          <w:p w14:paraId="16B1625C" w14:textId="7EB0F54E" w:rsidR="000E39C8" w:rsidRPr="000E39C8" w:rsidRDefault="000E39C8" w:rsidP="00AE201B">
            <w:pPr>
              <w:rPr>
                <w:b/>
              </w:rPr>
            </w:pPr>
            <w:r>
              <w:rPr>
                <w:b/>
              </w:rPr>
              <w:br/>
            </w:r>
            <w:r w:rsidRPr="0021569B">
              <w:rPr>
                <w:rFonts w:hint="eastAsia"/>
                <w:b/>
                <w:color w:val="0070C0"/>
              </w:rPr>
              <w:t>【スライド３】</w:t>
            </w:r>
          </w:p>
          <w:p w14:paraId="58C80FC3" w14:textId="2298135E" w:rsidR="000E39C8" w:rsidRPr="009916BD" w:rsidRDefault="00222142" w:rsidP="00AE201B">
            <w:pPr>
              <w:rPr>
                <w:b/>
              </w:rPr>
            </w:pPr>
            <w:r w:rsidRPr="00222142">
              <w:rPr>
                <w:b/>
                <w:noProof/>
              </w:rPr>
              <w:drawing>
                <wp:inline distT="0" distB="0" distL="0" distR="0" wp14:anchorId="3F2BD3C4" wp14:editId="6CBFBA8B">
                  <wp:extent cx="2235200" cy="1255260"/>
                  <wp:effectExtent l="57150" t="57150" r="88900" b="97790"/>
                  <wp:docPr id="333604570"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3604570" name=""/>
                          <pic:cNvPicPr/>
                        </pic:nvPicPr>
                        <pic:blipFill>
                          <a:blip r:embed="rId10"/>
                          <a:stretch>
                            <a:fillRect/>
                          </a:stretch>
                        </pic:blipFill>
                        <pic:spPr>
                          <a:xfrm>
                            <a:off x="0" y="0"/>
                            <a:ext cx="2248911" cy="1262960"/>
                          </a:xfrm>
                          <a:prstGeom prst="rect">
                            <a:avLst/>
                          </a:prstGeom>
                          <a:ln>
                            <a:solidFill>
                              <a:schemeClr val="bg1">
                                <a:lumMod val="50000"/>
                              </a:schemeClr>
                            </a:solidFill>
                          </a:ln>
                          <a:effectLst>
                            <a:outerShdw blurRad="50800" dist="38100" dir="2700000" algn="tl" rotWithShape="0">
                              <a:prstClr val="black">
                                <a:alpha val="40000"/>
                              </a:prstClr>
                            </a:outerShdw>
                          </a:effectLst>
                        </pic:spPr>
                      </pic:pic>
                    </a:graphicData>
                  </a:graphic>
                </wp:inline>
              </w:drawing>
            </w:r>
          </w:p>
          <w:p w14:paraId="0F16D96B" w14:textId="77777777" w:rsidR="009916BD" w:rsidRDefault="009916BD" w:rsidP="00AE201B">
            <w:pPr>
              <w:rPr>
                <w:b/>
              </w:rPr>
            </w:pPr>
          </w:p>
          <w:p w14:paraId="46EB3250" w14:textId="72363D37" w:rsidR="009916BD" w:rsidRDefault="00AE201B" w:rsidP="00AE201B">
            <w:pPr>
              <w:rPr>
                <w:b/>
              </w:rPr>
            </w:pPr>
            <w:r w:rsidRPr="00AE201B">
              <w:rPr>
                <w:b/>
              </w:rPr>
              <w:t xml:space="preserve">4. </w:t>
            </w:r>
            <w:r w:rsidRPr="00AE201B">
              <w:rPr>
                <w:b/>
              </w:rPr>
              <w:t>共感した理由と「行動が大切にしていること」を</w:t>
            </w:r>
          </w:p>
          <w:p w14:paraId="1B567612" w14:textId="3FF22110" w:rsidR="00AE201B" w:rsidRDefault="00AE201B" w:rsidP="009916BD">
            <w:pPr>
              <w:ind w:firstLineChars="100" w:firstLine="211"/>
              <w:rPr>
                <w:b/>
              </w:rPr>
            </w:pPr>
            <w:r w:rsidRPr="00AE201B">
              <w:rPr>
                <w:b/>
              </w:rPr>
              <w:t>深く考える。</w:t>
            </w:r>
          </w:p>
          <w:p w14:paraId="3EEECB62" w14:textId="41B3FD53" w:rsidR="00AE201B" w:rsidRPr="009916BD" w:rsidRDefault="00AE201B" w:rsidP="0021569B">
            <w:pPr>
              <w:jc w:val="left"/>
              <w:rPr>
                <w:bCs/>
              </w:rPr>
            </w:pPr>
            <w:r w:rsidRPr="009916BD">
              <w:rPr>
                <w:rFonts w:hint="eastAsia"/>
                <w:bCs/>
              </w:rPr>
              <w:t>Ｔ</w:t>
            </w:r>
            <w:r w:rsidRPr="009916BD">
              <w:rPr>
                <w:bCs/>
              </w:rPr>
              <w:t>：</w:t>
            </w:r>
            <w:r w:rsidRPr="009916BD">
              <w:rPr>
                <w:rFonts w:hint="eastAsia"/>
                <w:bCs/>
              </w:rPr>
              <w:t>「</w:t>
            </w:r>
            <w:r w:rsidRPr="009916BD">
              <w:rPr>
                <w:bCs/>
              </w:rPr>
              <w:t>あなたが共感した人は、何を</w:t>
            </w:r>
            <w:r w:rsidR="000E39C8">
              <w:rPr>
                <w:rFonts w:hint="eastAsia"/>
                <w:bCs/>
              </w:rPr>
              <w:t>大事にして行動したかを考えて、弁護してみましょう</w:t>
            </w:r>
            <w:r w:rsidRPr="009916BD">
              <w:rPr>
                <w:rFonts w:hint="eastAsia"/>
                <w:bCs/>
              </w:rPr>
              <w:t>」</w:t>
            </w:r>
            <w:r w:rsidRPr="009916BD">
              <w:rPr>
                <w:bCs/>
              </w:rPr>
              <w:t xml:space="preserve"> </w:t>
            </w:r>
            <w:r w:rsidR="0021569B">
              <w:rPr>
                <w:bCs/>
              </w:rPr>
              <w:br/>
            </w:r>
          </w:p>
          <w:p w14:paraId="2D0A4BAA" w14:textId="1EE419B2" w:rsidR="00AE201B" w:rsidRPr="009916BD" w:rsidRDefault="00AE201B" w:rsidP="00AE201B">
            <w:pPr>
              <w:ind w:firstLineChars="100" w:firstLine="211"/>
              <w:rPr>
                <w:b/>
              </w:rPr>
            </w:pPr>
            <w:r w:rsidRPr="009916BD">
              <w:rPr>
                <w:rFonts w:hint="eastAsia"/>
                <w:b/>
              </w:rPr>
              <w:t>→</w:t>
            </w:r>
            <w:r w:rsidRPr="009916BD">
              <w:rPr>
                <w:b/>
              </w:rPr>
              <w:t>考えを</w:t>
            </w:r>
            <w:r w:rsidR="000E39C8">
              <w:rPr>
                <w:rFonts w:hint="eastAsia"/>
                <w:b/>
              </w:rPr>
              <w:t>スライド４の</w:t>
            </w:r>
            <w:r w:rsidRPr="009916BD">
              <w:rPr>
                <w:b/>
              </w:rPr>
              <w:t>カードに書き「みんなのボード」に提出。</w:t>
            </w:r>
            <w:r w:rsidRPr="009916BD">
              <w:rPr>
                <w:b/>
              </w:rPr>
              <w:t xml:space="preserve"> </w:t>
            </w:r>
          </w:p>
          <w:p w14:paraId="0B054790" w14:textId="6509AB92" w:rsidR="00AE201B" w:rsidRPr="009916BD" w:rsidRDefault="00AE201B" w:rsidP="000E39C8">
            <w:pPr>
              <w:ind w:firstLineChars="200" w:firstLine="422"/>
              <w:rPr>
                <w:b/>
              </w:rPr>
            </w:pPr>
            <w:r w:rsidRPr="009916BD">
              <w:rPr>
                <w:rFonts w:hint="eastAsia"/>
                <w:b/>
              </w:rPr>
              <w:t>→</w:t>
            </w:r>
            <w:r w:rsidRPr="009916BD">
              <w:rPr>
                <w:b/>
              </w:rPr>
              <w:t>意見の共有と対話。</w:t>
            </w:r>
          </w:p>
          <w:p w14:paraId="41A32F81" w14:textId="77777777" w:rsidR="009916BD" w:rsidRDefault="009916BD" w:rsidP="00AE201B">
            <w:pPr>
              <w:rPr>
                <w:b/>
              </w:rPr>
            </w:pPr>
            <w:r>
              <w:rPr>
                <w:rFonts w:hint="eastAsia"/>
                <w:b/>
              </w:rPr>
              <w:t>（補助発問）</w:t>
            </w:r>
          </w:p>
          <w:p w14:paraId="0989B3F0" w14:textId="77777777" w:rsidR="009916BD" w:rsidRPr="009916BD" w:rsidRDefault="009916BD" w:rsidP="009916BD">
            <w:pPr>
              <w:rPr>
                <w:bCs/>
              </w:rPr>
            </w:pPr>
            <w:r w:rsidRPr="009916BD">
              <w:rPr>
                <w:rFonts w:hint="eastAsia"/>
                <w:bCs/>
              </w:rPr>
              <w:lastRenderedPageBreak/>
              <w:t>Ｔ：「ＡさんとＢさん、どちらか一方が正しいです</w:t>
            </w:r>
          </w:p>
          <w:p w14:paraId="164EE277" w14:textId="33C7FFA9" w:rsidR="00AE201B" w:rsidRDefault="009916BD" w:rsidP="009916BD">
            <w:pPr>
              <w:ind w:firstLineChars="300" w:firstLine="630"/>
              <w:rPr>
                <w:bCs/>
              </w:rPr>
            </w:pPr>
            <w:r w:rsidRPr="009916BD">
              <w:rPr>
                <w:rFonts w:hint="eastAsia"/>
                <w:bCs/>
              </w:rPr>
              <w:t>か？　その理由は？」</w:t>
            </w:r>
          </w:p>
          <w:p w14:paraId="4CE4F3B0" w14:textId="61880F5E" w:rsidR="000E39C8" w:rsidRDefault="000E39C8" w:rsidP="000E39C8">
            <w:pPr>
              <w:rPr>
                <w:bCs/>
              </w:rPr>
            </w:pPr>
            <w:r>
              <w:rPr>
                <w:bCs/>
              </w:rPr>
              <w:br/>
            </w:r>
            <w:r w:rsidRPr="0021569B">
              <w:rPr>
                <w:rFonts w:hint="eastAsia"/>
                <w:b/>
                <w:color w:val="0070C0"/>
              </w:rPr>
              <w:t>【スライド４】</w:t>
            </w:r>
          </w:p>
          <w:p w14:paraId="7D35990B" w14:textId="6B19BAB4" w:rsidR="000E39C8" w:rsidRPr="009916BD" w:rsidRDefault="00222142" w:rsidP="000E39C8">
            <w:pPr>
              <w:rPr>
                <w:bCs/>
              </w:rPr>
            </w:pPr>
            <w:r w:rsidRPr="00222142">
              <w:rPr>
                <w:bCs/>
                <w:noProof/>
              </w:rPr>
              <w:drawing>
                <wp:inline distT="0" distB="0" distL="0" distR="0" wp14:anchorId="551C8765" wp14:editId="48D7AA47">
                  <wp:extent cx="2082800" cy="1172140"/>
                  <wp:effectExtent l="57150" t="57150" r="88900" b="104775"/>
                  <wp:docPr id="955499311"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5499311" name=""/>
                          <pic:cNvPicPr/>
                        </pic:nvPicPr>
                        <pic:blipFill>
                          <a:blip r:embed="rId11"/>
                          <a:stretch>
                            <a:fillRect/>
                          </a:stretch>
                        </pic:blipFill>
                        <pic:spPr>
                          <a:xfrm>
                            <a:off x="0" y="0"/>
                            <a:ext cx="2101982" cy="1182935"/>
                          </a:xfrm>
                          <a:prstGeom prst="rect">
                            <a:avLst/>
                          </a:prstGeom>
                          <a:ln>
                            <a:solidFill>
                              <a:schemeClr val="bg1">
                                <a:lumMod val="50000"/>
                              </a:schemeClr>
                            </a:solidFill>
                          </a:ln>
                          <a:effectLst>
                            <a:outerShdw blurRad="50800" dist="38100" dir="2700000" algn="tl" rotWithShape="0">
                              <a:prstClr val="black">
                                <a:alpha val="40000"/>
                              </a:prstClr>
                            </a:outerShdw>
                          </a:effectLst>
                        </pic:spPr>
                      </pic:pic>
                    </a:graphicData>
                  </a:graphic>
                </wp:inline>
              </w:drawing>
            </w:r>
          </w:p>
          <w:p w14:paraId="2100852B" w14:textId="77777777" w:rsidR="00AB0DDF" w:rsidRDefault="00AB0DDF" w:rsidP="00AE201B">
            <w:pPr>
              <w:rPr>
                <w:b/>
              </w:rPr>
            </w:pPr>
          </w:p>
          <w:p w14:paraId="7447FE13" w14:textId="124C2832" w:rsidR="00AB0DDF" w:rsidRDefault="00AB0DDF" w:rsidP="00AE201B">
            <w:pPr>
              <w:rPr>
                <w:b/>
              </w:rPr>
            </w:pPr>
            <w:r>
              <w:rPr>
                <w:rFonts w:hint="eastAsia"/>
                <w:b/>
              </w:rPr>
              <w:t>（補助資料）</w:t>
            </w:r>
          </w:p>
          <w:p w14:paraId="6B4CBBB6" w14:textId="5F2A0044" w:rsidR="000E39C8" w:rsidRDefault="000E39C8" w:rsidP="00AE201B">
            <w:pPr>
              <w:rPr>
                <w:b/>
              </w:rPr>
            </w:pPr>
            <w:r>
              <w:rPr>
                <w:rFonts w:hint="eastAsia"/>
                <w:b/>
              </w:rPr>
              <w:t>スライド５</w:t>
            </w:r>
            <w:r w:rsidR="00AB0DDF">
              <w:rPr>
                <w:rFonts w:hint="eastAsia"/>
                <w:b/>
              </w:rPr>
              <w:t>「それぞれが守ったものは？」</w:t>
            </w:r>
          </w:p>
          <w:p w14:paraId="5C9A860D" w14:textId="396C0FC1" w:rsidR="000E39C8" w:rsidRPr="0021569B" w:rsidRDefault="000E39C8" w:rsidP="00AE201B">
            <w:pPr>
              <w:rPr>
                <w:b/>
                <w:color w:val="0070C0"/>
              </w:rPr>
            </w:pPr>
            <w:r w:rsidRPr="0021569B">
              <w:rPr>
                <w:rFonts w:hint="eastAsia"/>
                <w:b/>
                <w:color w:val="0070C0"/>
              </w:rPr>
              <w:t>【スライド５】</w:t>
            </w:r>
          </w:p>
          <w:p w14:paraId="3674846D" w14:textId="6B204CCE" w:rsidR="00AB0DDF" w:rsidRDefault="00222142" w:rsidP="00AE201B">
            <w:pPr>
              <w:rPr>
                <w:b/>
              </w:rPr>
            </w:pPr>
            <w:r w:rsidRPr="00222142">
              <w:rPr>
                <w:b/>
                <w:noProof/>
              </w:rPr>
              <w:drawing>
                <wp:inline distT="0" distB="0" distL="0" distR="0" wp14:anchorId="512F7D36" wp14:editId="42CC3A13">
                  <wp:extent cx="2082800" cy="1173374"/>
                  <wp:effectExtent l="57150" t="57150" r="88900" b="103505"/>
                  <wp:docPr id="269826822"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9826822" name=""/>
                          <pic:cNvPicPr/>
                        </pic:nvPicPr>
                        <pic:blipFill>
                          <a:blip r:embed="rId12"/>
                          <a:stretch>
                            <a:fillRect/>
                          </a:stretch>
                        </pic:blipFill>
                        <pic:spPr>
                          <a:xfrm>
                            <a:off x="0" y="0"/>
                            <a:ext cx="2103423" cy="1184992"/>
                          </a:xfrm>
                          <a:prstGeom prst="rect">
                            <a:avLst/>
                          </a:prstGeom>
                          <a:ln>
                            <a:solidFill>
                              <a:schemeClr val="bg1">
                                <a:lumMod val="50000"/>
                              </a:schemeClr>
                            </a:solidFill>
                          </a:ln>
                          <a:effectLst>
                            <a:outerShdw blurRad="50800" dist="38100" dir="2700000" algn="tl" rotWithShape="0">
                              <a:prstClr val="black">
                                <a:alpha val="40000"/>
                              </a:prstClr>
                            </a:outerShdw>
                          </a:effectLst>
                        </pic:spPr>
                      </pic:pic>
                    </a:graphicData>
                  </a:graphic>
                </wp:inline>
              </w:drawing>
            </w:r>
          </w:p>
          <w:p w14:paraId="3A501CC5" w14:textId="77777777" w:rsidR="000E39C8" w:rsidRPr="000E39C8" w:rsidRDefault="000E39C8" w:rsidP="00AE201B">
            <w:pPr>
              <w:rPr>
                <w:b/>
              </w:rPr>
            </w:pPr>
          </w:p>
          <w:p w14:paraId="4F2ACE1B" w14:textId="449E4260" w:rsidR="00C50533" w:rsidRDefault="00EC1669" w:rsidP="00AE201B">
            <w:pPr>
              <w:rPr>
                <w:b/>
              </w:rPr>
            </w:pPr>
            <w:r>
              <w:rPr>
                <w:rFonts w:hint="eastAsia"/>
                <w:b/>
              </w:rPr>
              <w:t>5.</w:t>
            </w:r>
            <w:r w:rsidRPr="00EC1669">
              <w:rPr>
                <w:b/>
              </w:rPr>
              <w:t>弁護士</w:t>
            </w:r>
            <w:r w:rsidR="00AB0DDF">
              <w:rPr>
                <w:rFonts w:hint="eastAsia"/>
                <w:b/>
              </w:rPr>
              <w:t>の</w:t>
            </w:r>
            <w:r w:rsidRPr="00EC1669">
              <w:rPr>
                <w:b/>
              </w:rPr>
              <w:t>メッセージ動画</w:t>
            </w:r>
            <w:r w:rsidR="00AB0DDF">
              <w:rPr>
                <w:rFonts w:hint="eastAsia"/>
                <w:b/>
              </w:rPr>
              <w:t>から考えを広げる。</w:t>
            </w:r>
            <w:r w:rsidRPr="00EC1669">
              <w:rPr>
                <w:b/>
              </w:rPr>
              <w:t xml:space="preserve"> </w:t>
            </w:r>
          </w:p>
          <w:p w14:paraId="00F69E44" w14:textId="5964DCBD" w:rsidR="00AB0DDF" w:rsidRPr="00AB0DDF" w:rsidRDefault="000E39C8" w:rsidP="0021569B">
            <w:pPr>
              <w:jc w:val="left"/>
              <w:rPr>
                <w:bCs/>
              </w:rPr>
            </w:pPr>
            <w:r w:rsidRPr="0021569B">
              <w:rPr>
                <w:rFonts w:hint="eastAsia"/>
                <w:b/>
              </w:rPr>
              <w:t>（スライド６</w:t>
            </w:r>
            <w:r w:rsidR="00222142">
              <w:rPr>
                <w:rFonts w:hint="eastAsia"/>
                <w:b/>
              </w:rPr>
              <w:t>のリンク</w:t>
            </w:r>
            <w:r w:rsidRPr="0021569B">
              <w:rPr>
                <w:rFonts w:hint="eastAsia"/>
                <w:b/>
              </w:rPr>
              <w:t>から視聴</w:t>
            </w:r>
            <w:r w:rsidR="00222142">
              <w:rPr>
                <w:rFonts w:hint="eastAsia"/>
                <w:b/>
              </w:rPr>
              <w:t>可能</w:t>
            </w:r>
            <w:r w:rsidRPr="0021569B">
              <w:rPr>
                <w:rFonts w:hint="eastAsia"/>
                <w:b/>
              </w:rPr>
              <w:t>）</w:t>
            </w:r>
            <w:r>
              <w:rPr>
                <w:bCs/>
              </w:rPr>
              <w:br/>
            </w:r>
            <w:r w:rsidR="00AB0DDF" w:rsidRPr="00AB0DDF">
              <w:rPr>
                <w:rFonts w:hint="eastAsia"/>
                <w:bCs/>
              </w:rPr>
              <w:t>・ルールはただ守るものではなく、人々を守る盾であ</w:t>
            </w:r>
          </w:p>
          <w:p w14:paraId="6C728317" w14:textId="2588822C" w:rsidR="00AB0DDF" w:rsidRPr="00AB0DDF" w:rsidRDefault="00AB0DDF" w:rsidP="00AB0DDF">
            <w:pPr>
              <w:ind w:firstLineChars="100" w:firstLine="210"/>
              <w:rPr>
                <w:bCs/>
              </w:rPr>
            </w:pPr>
            <w:r w:rsidRPr="00AB0DDF">
              <w:rPr>
                <w:rFonts w:hint="eastAsia"/>
                <w:bCs/>
              </w:rPr>
              <w:t>り、意味や意義があること。</w:t>
            </w:r>
          </w:p>
          <w:p w14:paraId="7151C34F" w14:textId="77777777" w:rsidR="00AB0DDF" w:rsidRPr="00AB0DDF" w:rsidRDefault="00AB0DDF" w:rsidP="00AE201B">
            <w:pPr>
              <w:rPr>
                <w:bCs/>
              </w:rPr>
            </w:pPr>
            <w:r w:rsidRPr="00AB0DDF">
              <w:rPr>
                <w:rFonts w:hint="eastAsia"/>
                <w:bCs/>
              </w:rPr>
              <w:t>・一面的な見方だけではなく、多面的多角的に見てい</w:t>
            </w:r>
          </w:p>
          <w:p w14:paraId="3BA44CA0" w14:textId="4AAD3186" w:rsidR="00AB0DDF" w:rsidRDefault="00AB0DDF" w:rsidP="00AB0DDF">
            <w:pPr>
              <w:ind w:firstLineChars="100" w:firstLine="210"/>
              <w:rPr>
                <w:bCs/>
              </w:rPr>
            </w:pPr>
            <w:r w:rsidRPr="00AB0DDF">
              <w:rPr>
                <w:rFonts w:hint="eastAsia"/>
                <w:bCs/>
              </w:rPr>
              <w:t>くことで､多くの人のためになるものであること。</w:t>
            </w:r>
          </w:p>
          <w:p w14:paraId="6E69CA1A" w14:textId="77777777" w:rsidR="000E39C8" w:rsidRDefault="000E39C8" w:rsidP="000E39C8">
            <w:pPr>
              <w:rPr>
                <w:bCs/>
              </w:rPr>
            </w:pPr>
          </w:p>
          <w:p w14:paraId="16D0AA38" w14:textId="0134C4C1" w:rsidR="0021569B" w:rsidRPr="0021569B" w:rsidRDefault="0021569B" w:rsidP="000E39C8">
            <w:pPr>
              <w:rPr>
                <w:b/>
                <w:color w:val="0070C0"/>
              </w:rPr>
            </w:pPr>
            <w:r w:rsidRPr="0021569B">
              <w:rPr>
                <w:rFonts w:hint="eastAsia"/>
                <w:b/>
                <w:color w:val="0070C0"/>
              </w:rPr>
              <w:t>【スライド</w:t>
            </w:r>
            <w:r>
              <w:rPr>
                <w:rFonts w:hint="eastAsia"/>
                <w:b/>
                <w:color w:val="0070C0"/>
              </w:rPr>
              <w:t>６</w:t>
            </w:r>
            <w:r w:rsidRPr="0021569B">
              <w:rPr>
                <w:rFonts w:hint="eastAsia"/>
                <w:b/>
                <w:color w:val="0070C0"/>
              </w:rPr>
              <w:t>】</w:t>
            </w:r>
          </w:p>
          <w:p w14:paraId="5BD0C6C2" w14:textId="77777777" w:rsidR="00AB0DDF" w:rsidRDefault="00222142" w:rsidP="00AE201B">
            <w:pPr>
              <w:rPr>
                <w:bCs/>
              </w:rPr>
            </w:pPr>
            <w:r w:rsidRPr="00222142">
              <w:rPr>
                <w:bCs/>
                <w:noProof/>
              </w:rPr>
              <w:drawing>
                <wp:inline distT="0" distB="0" distL="0" distR="0" wp14:anchorId="64334069" wp14:editId="77AD4ED7">
                  <wp:extent cx="2082800" cy="1175430"/>
                  <wp:effectExtent l="57150" t="57150" r="88900" b="100965"/>
                  <wp:docPr id="1542669447"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2669447" name=""/>
                          <pic:cNvPicPr/>
                        </pic:nvPicPr>
                        <pic:blipFill>
                          <a:blip r:embed="rId13"/>
                          <a:stretch>
                            <a:fillRect/>
                          </a:stretch>
                        </pic:blipFill>
                        <pic:spPr>
                          <a:xfrm>
                            <a:off x="0" y="0"/>
                            <a:ext cx="2110350" cy="1190978"/>
                          </a:xfrm>
                          <a:prstGeom prst="rect">
                            <a:avLst/>
                          </a:prstGeom>
                          <a:ln>
                            <a:solidFill>
                              <a:schemeClr val="bg1">
                                <a:lumMod val="50000"/>
                              </a:schemeClr>
                            </a:solidFill>
                          </a:ln>
                          <a:effectLst>
                            <a:outerShdw blurRad="50800" dist="38100" dir="2700000" algn="tl" rotWithShape="0">
                              <a:prstClr val="black">
                                <a:alpha val="40000"/>
                              </a:prstClr>
                            </a:outerShdw>
                          </a:effectLst>
                        </pic:spPr>
                      </pic:pic>
                    </a:graphicData>
                  </a:graphic>
                </wp:inline>
              </w:drawing>
            </w:r>
          </w:p>
          <w:p w14:paraId="718A2F20" w14:textId="4EB6804C" w:rsidR="00222142" w:rsidRPr="00222142" w:rsidRDefault="00222142" w:rsidP="00AE201B">
            <w:pPr>
              <w:rPr>
                <w:bCs/>
              </w:rPr>
            </w:pPr>
          </w:p>
        </w:tc>
        <w:tc>
          <w:tcPr>
            <w:tcW w:w="3678" w:type="dxa"/>
          </w:tcPr>
          <w:p w14:paraId="36FE2602" w14:textId="2E359F2B" w:rsidR="00331039" w:rsidRDefault="00331039" w:rsidP="009916BD">
            <w:pPr>
              <w:ind w:firstLineChars="100" w:firstLine="211"/>
              <w:rPr>
                <w:b/>
                <w:bCs/>
              </w:rPr>
            </w:pPr>
            <w:r w:rsidRPr="00331039">
              <w:rPr>
                <w:rFonts w:hint="eastAsia"/>
                <w:b/>
                <w:bCs/>
                <w:highlight w:val="cyan"/>
              </w:rPr>
              <w:lastRenderedPageBreak/>
              <w:t>【</w:t>
            </w:r>
            <w:r w:rsidR="000E39C8">
              <w:rPr>
                <w:rFonts w:hint="eastAsia"/>
                <w:b/>
                <w:bCs/>
                <w:highlight w:val="cyan"/>
              </w:rPr>
              <w:t>オクリンクプラス</w:t>
            </w:r>
            <w:r w:rsidRPr="00331039">
              <w:rPr>
                <w:rFonts w:hint="eastAsia"/>
                <w:b/>
                <w:bCs/>
                <w:highlight w:val="cyan"/>
              </w:rPr>
              <w:t>操作】</w:t>
            </w:r>
          </w:p>
          <w:p w14:paraId="5BCCD9B0" w14:textId="16F4FC63" w:rsidR="00AE201B" w:rsidRPr="00AE201B" w:rsidRDefault="00AE201B" w:rsidP="00AE201B">
            <w:pPr>
              <w:rPr>
                <w:bCs/>
              </w:rPr>
            </w:pPr>
            <w:r w:rsidRPr="00AE201B">
              <w:rPr>
                <w:bCs/>
              </w:rPr>
              <w:t>A</w:t>
            </w:r>
            <w:r w:rsidRPr="00AE201B">
              <w:rPr>
                <w:bCs/>
              </w:rPr>
              <w:t>さんと</w:t>
            </w:r>
            <w:r w:rsidRPr="00AE201B">
              <w:rPr>
                <w:bCs/>
              </w:rPr>
              <w:t>B</w:t>
            </w:r>
            <w:r w:rsidRPr="00AE201B">
              <w:rPr>
                <w:bCs/>
              </w:rPr>
              <w:t>さん、どちらの行動に共感するかピンで示す。</w:t>
            </w:r>
          </w:p>
          <w:tbl>
            <w:tblPr>
              <w:tblStyle w:val="a4"/>
              <w:tblW w:w="0" w:type="auto"/>
              <w:tblLook w:val="04A0" w:firstRow="1" w:lastRow="0" w:firstColumn="1" w:lastColumn="0" w:noHBand="0" w:noVBand="1"/>
            </w:tblPr>
            <w:tblGrid>
              <w:gridCol w:w="3736"/>
            </w:tblGrid>
            <w:tr w:rsidR="00331039" w14:paraId="046291A9" w14:textId="77777777" w:rsidTr="003907F4">
              <w:tc>
                <w:tcPr>
                  <w:tcW w:w="3736" w:type="dxa"/>
                </w:tcPr>
                <w:p w14:paraId="4F04DF96" w14:textId="0B5B9C79" w:rsidR="00331039" w:rsidRPr="002E6933" w:rsidRDefault="00331039" w:rsidP="00331039">
                  <w:pPr>
                    <w:rPr>
                      <w:sz w:val="20"/>
                      <w:szCs w:val="20"/>
                    </w:rPr>
                  </w:pPr>
                  <w:r w:rsidRPr="002E6933">
                    <w:rPr>
                      <w:rFonts w:hint="eastAsia"/>
                      <w:sz w:val="20"/>
                      <w:szCs w:val="20"/>
                    </w:rPr>
                    <w:t>・</w:t>
                  </w:r>
                  <w:r>
                    <w:rPr>
                      <w:rFonts w:hint="eastAsia"/>
                      <w:sz w:val="20"/>
                      <w:szCs w:val="20"/>
                    </w:rPr>
                    <w:t>ピン集計のカードを設定する</w:t>
                  </w:r>
                  <w:r w:rsidRPr="002E6933">
                    <w:rPr>
                      <w:rFonts w:hint="eastAsia"/>
                      <w:sz w:val="20"/>
                      <w:szCs w:val="20"/>
                    </w:rPr>
                    <w:t>。</w:t>
                  </w:r>
                </w:p>
                <w:p w14:paraId="09025490" w14:textId="77777777" w:rsidR="00331039" w:rsidRDefault="00331039" w:rsidP="00331039">
                  <w:pPr>
                    <w:rPr>
                      <w:sz w:val="20"/>
                      <w:szCs w:val="20"/>
                    </w:rPr>
                  </w:pPr>
                  <w:r w:rsidRPr="002E6933">
                    <w:rPr>
                      <w:rFonts w:hint="eastAsia"/>
                      <w:sz w:val="20"/>
                      <w:szCs w:val="20"/>
                    </w:rPr>
                    <w:t>・</w:t>
                  </w:r>
                  <w:r>
                    <w:rPr>
                      <w:rFonts w:hint="eastAsia"/>
                      <w:sz w:val="20"/>
                      <w:szCs w:val="20"/>
                    </w:rPr>
                    <w:t>集計を表示する。</w:t>
                  </w:r>
                </w:p>
                <w:p w14:paraId="3972CE56" w14:textId="77777777" w:rsidR="00331039" w:rsidRPr="002E6933" w:rsidRDefault="00331039" w:rsidP="00331039">
                  <w:pPr>
                    <w:rPr>
                      <w:sz w:val="20"/>
                      <w:szCs w:val="20"/>
                    </w:rPr>
                  </w:pPr>
                  <w:r>
                    <w:rPr>
                      <w:rFonts w:hint="eastAsia"/>
                      <w:sz w:val="20"/>
                      <w:szCs w:val="20"/>
                    </w:rPr>
                    <w:t>・クラスの傾向を視覚化する</w:t>
                  </w:r>
                  <w:r w:rsidRPr="002E6933">
                    <w:rPr>
                      <w:rFonts w:hint="eastAsia"/>
                      <w:sz w:val="20"/>
                      <w:szCs w:val="20"/>
                    </w:rPr>
                    <w:t>。</w:t>
                  </w:r>
                </w:p>
              </w:tc>
            </w:tr>
          </w:tbl>
          <w:p w14:paraId="0F461E41" w14:textId="77777777" w:rsidR="00FE76D1" w:rsidRDefault="00FE76D1" w:rsidP="00DD755F"/>
          <w:p w14:paraId="490DC1D0" w14:textId="77777777" w:rsidR="00331039" w:rsidRDefault="00331039" w:rsidP="00331039">
            <w:pPr>
              <w:ind w:firstLineChars="100" w:firstLine="210"/>
            </w:pPr>
          </w:p>
          <w:p w14:paraId="14E59CAB" w14:textId="4D04BEF2" w:rsidR="009C5812" w:rsidRPr="009C5812" w:rsidRDefault="009C5812" w:rsidP="009C5812">
            <w:pPr>
              <w:ind w:firstLineChars="100" w:firstLine="211"/>
              <w:rPr>
                <w:b/>
                <w:bCs/>
              </w:rPr>
            </w:pPr>
            <w:r w:rsidRPr="009C5812">
              <w:rPr>
                <w:rFonts w:hint="eastAsia"/>
                <w:b/>
                <w:bCs/>
                <w:highlight w:val="cyan"/>
              </w:rPr>
              <w:t>【</w:t>
            </w:r>
            <w:r w:rsidR="000E39C8">
              <w:rPr>
                <w:rFonts w:hint="eastAsia"/>
                <w:b/>
                <w:bCs/>
                <w:highlight w:val="cyan"/>
              </w:rPr>
              <w:t>オクリンクプラス</w:t>
            </w:r>
            <w:r w:rsidRPr="009C5812">
              <w:rPr>
                <w:rFonts w:hint="eastAsia"/>
                <w:b/>
                <w:bCs/>
                <w:highlight w:val="cyan"/>
              </w:rPr>
              <w:t>操作】</w:t>
            </w:r>
          </w:p>
          <w:tbl>
            <w:tblPr>
              <w:tblStyle w:val="a4"/>
              <w:tblW w:w="0" w:type="auto"/>
              <w:tblLook w:val="04A0" w:firstRow="1" w:lastRow="0" w:firstColumn="1" w:lastColumn="0" w:noHBand="0" w:noVBand="1"/>
            </w:tblPr>
            <w:tblGrid>
              <w:gridCol w:w="3736"/>
            </w:tblGrid>
            <w:tr w:rsidR="009C5812" w14:paraId="31F467A7" w14:textId="77777777" w:rsidTr="003907F4">
              <w:tc>
                <w:tcPr>
                  <w:tcW w:w="3736" w:type="dxa"/>
                </w:tcPr>
                <w:p w14:paraId="47B7FBED" w14:textId="4CF9848E" w:rsidR="009C5812" w:rsidRDefault="009C5812" w:rsidP="009C5812">
                  <w:pPr>
                    <w:rPr>
                      <w:sz w:val="20"/>
                      <w:szCs w:val="20"/>
                    </w:rPr>
                  </w:pPr>
                  <w:r w:rsidRPr="002E6933">
                    <w:rPr>
                      <w:rFonts w:hint="eastAsia"/>
                      <w:sz w:val="20"/>
                      <w:szCs w:val="20"/>
                    </w:rPr>
                    <w:t>・</w:t>
                  </w:r>
                  <w:r w:rsidR="001703C6">
                    <w:rPr>
                      <w:rFonts w:hint="eastAsia"/>
                      <w:sz w:val="20"/>
                      <w:szCs w:val="20"/>
                    </w:rPr>
                    <w:t>「</w:t>
                  </w:r>
                  <w:r w:rsidRPr="002E6933">
                    <w:rPr>
                      <w:rFonts w:hint="eastAsia"/>
                      <w:sz w:val="20"/>
                      <w:szCs w:val="20"/>
                    </w:rPr>
                    <w:t>みんなの</w:t>
                  </w:r>
                  <w:r w:rsidR="001703C6">
                    <w:rPr>
                      <w:rFonts w:hint="eastAsia"/>
                      <w:sz w:val="20"/>
                      <w:szCs w:val="20"/>
                    </w:rPr>
                    <w:t>ボード」</w:t>
                  </w:r>
                  <w:r w:rsidRPr="002E6933">
                    <w:rPr>
                      <w:rFonts w:hint="eastAsia"/>
                      <w:sz w:val="20"/>
                      <w:szCs w:val="20"/>
                    </w:rPr>
                    <w:t>で</w:t>
                  </w:r>
                  <w:r>
                    <w:rPr>
                      <w:rFonts w:hint="eastAsia"/>
                      <w:sz w:val="20"/>
                      <w:szCs w:val="20"/>
                    </w:rPr>
                    <w:t>タブ</w:t>
                  </w:r>
                  <w:r w:rsidRPr="002E6933">
                    <w:rPr>
                      <w:rFonts w:hint="eastAsia"/>
                      <w:sz w:val="20"/>
                      <w:szCs w:val="20"/>
                    </w:rPr>
                    <w:t>を作る。</w:t>
                  </w:r>
                </w:p>
                <w:p w14:paraId="771CAC76" w14:textId="51549052" w:rsidR="00AE201B" w:rsidRPr="002E6933" w:rsidRDefault="00AE201B" w:rsidP="009C5812">
                  <w:pPr>
                    <w:rPr>
                      <w:sz w:val="20"/>
                      <w:szCs w:val="20"/>
                    </w:rPr>
                  </w:pPr>
                  <w:r>
                    <w:rPr>
                      <w:rFonts w:hint="eastAsia"/>
                      <w:sz w:val="20"/>
                      <w:szCs w:val="20"/>
                    </w:rPr>
                    <w:t>・カードの配付。</w:t>
                  </w:r>
                </w:p>
                <w:p w14:paraId="11ACEC5D" w14:textId="10DBE2E5" w:rsidR="009C5812" w:rsidRPr="002E6933" w:rsidRDefault="009C5812" w:rsidP="009C5812">
                  <w:pPr>
                    <w:rPr>
                      <w:sz w:val="20"/>
                      <w:szCs w:val="20"/>
                    </w:rPr>
                  </w:pPr>
                  <w:r>
                    <w:rPr>
                      <w:rFonts w:hint="eastAsia"/>
                      <w:sz w:val="20"/>
                      <w:szCs w:val="20"/>
                    </w:rPr>
                    <w:t>・テキスト分析</w:t>
                  </w:r>
                  <w:r w:rsidR="00331039">
                    <w:rPr>
                      <w:rFonts w:hint="eastAsia"/>
                      <w:sz w:val="20"/>
                      <w:szCs w:val="20"/>
                    </w:rPr>
                    <w:t>（必要に応じて）</w:t>
                  </w:r>
                </w:p>
              </w:tc>
            </w:tr>
          </w:tbl>
          <w:p w14:paraId="59667B69" w14:textId="77777777" w:rsidR="000F0106" w:rsidRDefault="000F0106" w:rsidP="000F0106"/>
          <w:p w14:paraId="04FA7ED0" w14:textId="1B3EB5B5" w:rsidR="000F0106" w:rsidRDefault="000F0106" w:rsidP="00C559B8">
            <w:pPr>
              <w:jc w:val="right"/>
            </w:pPr>
            <w:r>
              <w:rPr>
                <w:rFonts w:hint="eastAsia"/>
              </w:rPr>
              <w:t>◆</w:t>
            </w:r>
            <w:r w:rsidR="00C559B8" w:rsidRPr="00C559B8">
              <w:t>ルールが存在する意義や背景について多面的多角的に考えている。（カード、発言）</w:t>
            </w:r>
          </w:p>
          <w:p w14:paraId="0E662F3D" w14:textId="77777777" w:rsidR="00331039" w:rsidRDefault="00331039" w:rsidP="00331039"/>
          <w:p w14:paraId="28C7E21E" w14:textId="77777777" w:rsidR="009916BD" w:rsidRDefault="009916BD" w:rsidP="00331039">
            <w:r>
              <w:rPr>
                <w:rFonts w:hint="eastAsia"/>
              </w:rPr>
              <w:t>・対話から必要に応じて、補助発問</w:t>
            </w:r>
          </w:p>
          <w:p w14:paraId="335167E2" w14:textId="77777777" w:rsidR="009916BD" w:rsidRDefault="009916BD" w:rsidP="009916BD">
            <w:pPr>
              <w:ind w:firstLineChars="100" w:firstLine="210"/>
            </w:pPr>
            <w:r>
              <w:rPr>
                <w:rFonts w:hint="eastAsia"/>
              </w:rPr>
              <w:t>をし、価値について深められるよ</w:t>
            </w:r>
          </w:p>
          <w:p w14:paraId="186D13D3" w14:textId="173A5166" w:rsidR="009916BD" w:rsidRDefault="009916BD" w:rsidP="009916BD">
            <w:pPr>
              <w:ind w:firstLineChars="100" w:firstLine="210"/>
            </w:pPr>
            <w:r>
              <w:rPr>
                <w:rFonts w:hint="eastAsia"/>
              </w:rPr>
              <w:t>うにする。</w:t>
            </w:r>
          </w:p>
          <w:p w14:paraId="181F74CB" w14:textId="21DE28A2" w:rsidR="009916BD" w:rsidRDefault="009916BD" w:rsidP="00AE201B"/>
          <w:p w14:paraId="7BC28A37" w14:textId="77777777" w:rsidR="000F0106" w:rsidRDefault="000F0106" w:rsidP="00AE201B"/>
          <w:p w14:paraId="26AFFC03" w14:textId="77777777" w:rsidR="009916BD" w:rsidRDefault="009916BD" w:rsidP="00AE201B">
            <w:pPr>
              <w:rPr>
                <w:bCs/>
              </w:rPr>
            </w:pPr>
            <w:r w:rsidRPr="009916BD">
              <w:rPr>
                <w:bCs/>
              </w:rPr>
              <w:t>・どちらのルールも「自分やみんな</w:t>
            </w:r>
          </w:p>
          <w:p w14:paraId="6A95E87C" w14:textId="77777777" w:rsidR="009916BD" w:rsidRDefault="009916BD" w:rsidP="009916BD">
            <w:pPr>
              <w:ind w:leftChars="100" w:left="210"/>
              <w:rPr>
                <w:bCs/>
              </w:rPr>
            </w:pPr>
            <w:r w:rsidRPr="009916BD">
              <w:rPr>
                <w:bCs/>
              </w:rPr>
              <w:t>が安全に幸せに過ごすため」に存在することを見出す。</w:t>
            </w:r>
          </w:p>
          <w:p w14:paraId="229D9707" w14:textId="77777777" w:rsidR="000F0106" w:rsidRDefault="000F0106" w:rsidP="000F0106">
            <w:pPr>
              <w:rPr>
                <w:bCs/>
              </w:rPr>
            </w:pPr>
          </w:p>
          <w:p w14:paraId="1FB06B18" w14:textId="77777777" w:rsidR="00C559B8" w:rsidRDefault="00C559B8" w:rsidP="000F0106">
            <w:pPr>
              <w:rPr>
                <w:bCs/>
              </w:rPr>
            </w:pPr>
          </w:p>
          <w:p w14:paraId="258EBEAA" w14:textId="77777777" w:rsidR="000F0106" w:rsidRDefault="000F0106" w:rsidP="000F0106">
            <w:pPr>
              <w:rPr>
                <w:bCs/>
              </w:rPr>
            </w:pPr>
            <w:r>
              <w:rPr>
                <w:rFonts w:hint="eastAsia"/>
                <w:bCs/>
              </w:rPr>
              <w:t>・弁護士によるルール（法律を含</w:t>
            </w:r>
          </w:p>
          <w:p w14:paraId="09009254" w14:textId="70E1E803" w:rsidR="000F0106" w:rsidRDefault="000F0106" w:rsidP="000F0106">
            <w:pPr>
              <w:ind w:firstLineChars="100" w:firstLine="210"/>
              <w:rPr>
                <w:bCs/>
              </w:rPr>
            </w:pPr>
            <w:r>
              <w:rPr>
                <w:rFonts w:hint="eastAsia"/>
                <w:bCs/>
              </w:rPr>
              <w:t>む）に対する見方を聞き、ルール</w:t>
            </w:r>
          </w:p>
          <w:p w14:paraId="22018B97" w14:textId="77777777" w:rsidR="000F0106" w:rsidRDefault="000F0106" w:rsidP="000F0106">
            <w:pPr>
              <w:ind w:firstLineChars="100" w:firstLine="210"/>
              <w:rPr>
                <w:bCs/>
              </w:rPr>
            </w:pPr>
            <w:r>
              <w:rPr>
                <w:rFonts w:hint="eastAsia"/>
                <w:bCs/>
              </w:rPr>
              <w:lastRenderedPageBreak/>
              <w:t>は一面的な見方ではなく、多面的</w:t>
            </w:r>
          </w:p>
          <w:p w14:paraId="498196D7" w14:textId="77777777" w:rsidR="000F0106" w:rsidRDefault="000F0106" w:rsidP="000F0106">
            <w:pPr>
              <w:ind w:firstLineChars="100" w:firstLine="210"/>
              <w:rPr>
                <w:bCs/>
              </w:rPr>
            </w:pPr>
            <w:r>
              <w:rPr>
                <w:rFonts w:hint="eastAsia"/>
                <w:bCs/>
              </w:rPr>
              <w:t>多角的な見方ができることのよさ</w:t>
            </w:r>
          </w:p>
          <w:p w14:paraId="3DA0DDB9" w14:textId="70355818" w:rsidR="000F0106" w:rsidRPr="000F0106" w:rsidRDefault="000F0106" w:rsidP="000F0106">
            <w:pPr>
              <w:ind w:firstLineChars="100" w:firstLine="210"/>
              <w:rPr>
                <w:bCs/>
              </w:rPr>
            </w:pPr>
            <w:r>
              <w:rPr>
                <w:rFonts w:hint="eastAsia"/>
                <w:bCs/>
              </w:rPr>
              <w:t>について気づけるようにする。</w:t>
            </w:r>
          </w:p>
        </w:tc>
      </w:tr>
      <w:tr w:rsidR="00D75A0E" w14:paraId="61B0041C" w14:textId="77777777" w:rsidTr="0032792B">
        <w:trPr>
          <w:trHeight w:val="1125"/>
        </w:trPr>
        <w:tc>
          <w:tcPr>
            <w:tcW w:w="842" w:type="dxa"/>
            <w:shd w:val="clear" w:color="auto" w:fill="A6A6A6"/>
          </w:tcPr>
          <w:p w14:paraId="00C5E826" w14:textId="77777777" w:rsidR="00350EE7" w:rsidRDefault="00350EE7">
            <w:pPr>
              <w:jc w:val="center"/>
              <w:rPr>
                <w:b/>
                <w:color w:val="000000"/>
              </w:rPr>
            </w:pPr>
          </w:p>
          <w:p w14:paraId="09F7744F" w14:textId="300D1406" w:rsidR="00D75A0E" w:rsidRPr="00330D65" w:rsidRDefault="00832ADD">
            <w:pPr>
              <w:jc w:val="center"/>
              <w:rPr>
                <w:b/>
                <w:color w:val="000000"/>
              </w:rPr>
            </w:pPr>
            <w:r w:rsidRPr="00330D65">
              <w:rPr>
                <w:b/>
                <w:color w:val="000000"/>
              </w:rPr>
              <w:t>終</w:t>
            </w:r>
          </w:p>
          <w:p w14:paraId="7535ABED" w14:textId="77777777" w:rsidR="00D75A0E" w:rsidRPr="00330D65" w:rsidRDefault="00832ADD">
            <w:pPr>
              <w:jc w:val="center"/>
              <w:rPr>
                <w:b/>
                <w:color w:val="000000"/>
              </w:rPr>
            </w:pPr>
            <w:r w:rsidRPr="00330D65">
              <w:rPr>
                <w:b/>
                <w:color w:val="000000"/>
              </w:rPr>
              <w:t>末</w:t>
            </w:r>
          </w:p>
          <w:p w14:paraId="271189E7" w14:textId="0D506940" w:rsidR="00D75A0E" w:rsidRPr="00330D65" w:rsidRDefault="0021569B">
            <w:pPr>
              <w:jc w:val="center"/>
              <w:rPr>
                <w:b/>
                <w:color w:val="000000"/>
              </w:rPr>
            </w:pPr>
            <w:r>
              <w:rPr>
                <w:rFonts w:hint="eastAsia"/>
                <w:b/>
                <w:color w:val="000000"/>
              </w:rPr>
              <w:t>10</w:t>
            </w:r>
          </w:p>
          <w:p w14:paraId="66E41E7C" w14:textId="77777777" w:rsidR="00D75A0E" w:rsidRPr="00330D65" w:rsidRDefault="00832ADD">
            <w:pPr>
              <w:jc w:val="center"/>
              <w:rPr>
                <w:b/>
                <w:color w:val="000000"/>
              </w:rPr>
            </w:pPr>
            <w:r w:rsidRPr="00330D65">
              <w:rPr>
                <w:b/>
                <w:color w:val="000000"/>
              </w:rPr>
              <w:t>分</w:t>
            </w:r>
          </w:p>
        </w:tc>
        <w:tc>
          <w:tcPr>
            <w:tcW w:w="5282" w:type="dxa"/>
          </w:tcPr>
          <w:p w14:paraId="7D380FEF" w14:textId="5F4C2D8A" w:rsidR="009C2CAE" w:rsidRPr="00B7027D" w:rsidRDefault="009C2CAE" w:rsidP="004D5530">
            <w:pPr>
              <w:rPr>
                <w:b/>
                <w:bCs/>
              </w:rPr>
            </w:pPr>
            <w:r w:rsidRPr="00B7027D">
              <w:rPr>
                <w:rFonts w:hint="eastAsia"/>
                <w:b/>
                <w:bCs/>
              </w:rPr>
              <w:t>6</w:t>
            </w:r>
            <w:r w:rsidRPr="00B7027D">
              <w:rPr>
                <w:b/>
                <w:bCs/>
              </w:rPr>
              <w:t xml:space="preserve">. </w:t>
            </w:r>
            <w:r w:rsidRPr="00B7027D">
              <w:rPr>
                <w:b/>
                <w:bCs/>
              </w:rPr>
              <w:t>学びを振り返り、生き方について考える</w:t>
            </w:r>
            <w:r w:rsidRPr="00B7027D">
              <w:rPr>
                <w:rFonts w:hint="eastAsia"/>
                <w:b/>
                <w:bCs/>
              </w:rPr>
              <w:t>。</w:t>
            </w:r>
            <w:r w:rsidRPr="00B7027D">
              <w:rPr>
                <w:b/>
                <w:bCs/>
              </w:rPr>
              <w:t xml:space="preserve"> </w:t>
            </w:r>
          </w:p>
          <w:p w14:paraId="65494FF0" w14:textId="77777777" w:rsidR="00B7027D" w:rsidRDefault="009C2CAE" w:rsidP="00B7027D">
            <w:r>
              <w:rPr>
                <w:rFonts w:hint="eastAsia"/>
              </w:rPr>
              <w:t>Ｔ：「今日の授業や対話から</w:t>
            </w:r>
            <w:r w:rsidRPr="009C2CAE">
              <w:t>、ルール</w:t>
            </w:r>
            <w:r>
              <w:rPr>
                <w:rFonts w:hint="eastAsia"/>
              </w:rPr>
              <w:t>と</w:t>
            </w:r>
            <w:r w:rsidRPr="009C2CAE">
              <w:t>どのように</w:t>
            </w:r>
            <w:r>
              <w:rPr>
                <w:rFonts w:hint="eastAsia"/>
              </w:rPr>
              <w:t>し</w:t>
            </w:r>
          </w:p>
          <w:p w14:paraId="4BF522E5" w14:textId="17F743EF" w:rsidR="003622E9" w:rsidRDefault="009C2CAE" w:rsidP="00B7027D">
            <w:pPr>
              <w:ind w:leftChars="300" w:left="630"/>
            </w:pPr>
            <w:r>
              <w:rPr>
                <w:rFonts w:hint="eastAsia"/>
              </w:rPr>
              <w:t>て</w:t>
            </w:r>
            <w:r w:rsidRPr="009C2CAE">
              <w:t>生きていきたいですか</w:t>
            </w:r>
            <w:r>
              <w:rPr>
                <w:rFonts w:hint="eastAsia"/>
              </w:rPr>
              <w:t>。</w:t>
            </w:r>
            <w:r w:rsidRPr="009C2CAE">
              <w:t>振り返りカードに記入し</w:t>
            </w:r>
            <w:r>
              <w:rPr>
                <w:rFonts w:hint="eastAsia"/>
              </w:rPr>
              <w:t>ましょう</w:t>
            </w:r>
            <w:r w:rsidRPr="009C2CAE">
              <w:t>。</w:t>
            </w:r>
            <w:r w:rsidR="00B7027D">
              <w:rPr>
                <w:rFonts w:hint="eastAsia"/>
              </w:rPr>
              <w:t>」</w:t>
            </w:r>
          </w:p>
          <w:p w14:paraId="0B7A78AC" w14:textId="77777777" w:rsidR="0021569B" w:rsidRDefault="0021569B" w:rsidP="00B7027D">
            <w:pPr>
              <w:ind w:leftChars="300" w:left="630"/>
            </w:pPr>
          </w:p>
          <w:p w14:paraId="2435384A" w14:textId="7C6DE3A8" w:rsidR="0021569B" w:rsidRPr="0021569B" w:rsidRDefault="0021569B" w:rsidP="0021569B">
            <w:pPr>
              <w:rPr>
                <w:b/>
                <w:bCs/>
                <w:color w:val="0070C0"/>
              </w:rPr>
            </w:pPr>
            <w:r w:rsidRPr="0021569B">
              <w:rPr>
                <w:rFonts w:hint="eastAsia"/>
                <w:b/>
                <w:bCs/>
                <w:color w:val="0070C0"/>
              </w:rPr>
              <w:t>【スライド７】</w:t>
            </w:r>
          </w:p>
          <w:p w14:paraId="486966F0" w14:textId="77777777" w:rsidR="0021569B" w:rsidRDefault="0021569B" w:rsidP="0021569B">
            <w:r w:rsidRPr="0021569B">
              <w:rPr>
                <w:noProof/>
              </w:rPr>
              <w:drawing>
                <wp:inline distT="0" distB="0" distL="0" distR="0" wp14:anchorId="5ED76559" wp14:editId="6501B630">
                  <wp:extent cx="2127250" cy="1196734"/>
                  <wp:effectExtent l="57150" t="57150" r="101600" b="99060"/>
                  <wp:docPr id="260412350"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0412350" name=""/>
                          <pic:cNvPicPr/>
                        </pic:nvPicPr>
                        <pic:blipFill>
                          <a:blip r:embed="rId14"/>
                          <a:stretch>
                            <a:fillRect/>
                          </a:stretch>
                        </pic:blipFill>
                        <pic:spPr>
                          <a:xfrm>
                            <a:off x="0" y="0"/>
                            <a:ext cx="2171040" cy="1221369"/>
                          </a:xfrm>
                          <a:prstGeom prst="rect">
                            <a:avLst/>
                          </a:prstGeom>
                          <a:ln>
                            <a:solidFill>
                              <a:schemeClr val="bg1">
                                <a:lumMod val="50000"/>
                              </a:schemeClr>
                            </a:solidFill>
                          </a:ln>
                          <a:effectLst>
                            <a:outerShdw blurRad="50800" dist="38100" dir="2700000" algn="tl" rotWithShape="0">
                              <a:prstClr val="black">
                                <a:alpha val="40000"/>
                              </a:prstClr>
                            </a:outerShdw>
                          </a:effectLst>
                        </pic:spPr>
                      </pic:pic>
                    </a:graphicData>
                  </a:graphic>
                </wp:inline>
              </w:drawing>
            </w:r>
          </w:p>
          <w:p w14:paraId="7E88D09A" w14:textId="77777777" w:rsidR="00222142" w:rsidRDefault="00222142" w:rsidP="0021569B"/>
          <w:p w14:paraId="158558CB" w14:textId="37F628A6" w:rsidR="00222142" w:rsidRPr="00330D65" w:rsidRDefault="00222142" w:rsidP="0021569B"/>
        </w:tc>
        <w:tc>
          <w:tcPr>
            <w:tcW w:w="3678" w:type="dxa"/>
          </w:tcPr>
          <w:p w14:paraId="01AA1F06" w14:textId="012356BB" w:rsidR="00B7027D" w:rsidRPr="009C5812" w:rsidRDefault="00B7027D" w:rsidP="00B7027D">
            <w:pPr>
              <w:ind w:firstLineChars="100" w:firstLine="211"/>
              <w:rPr>
                <w:b/>
                <w:bCs/>
              </w:rPr>
            </w:pPr>
            <w:r w:rsidRPr="009C5812">
              <w:rPr>
                <w:rFonts w:hint="eastAsia"/>
                <w:b/>
                <w:bCs/>
                <w:highlight w:val="cyan"/>
              </w:rPr>
              <w:t>【</w:t>
            </w:r>
            <w:r w:rsidR="000E39C8">
              <w:rPr>
                <w:rFonts w:hint="eastAsia"/>
                <w:b/>
                <w:bCs/>
                <w:highlight w:val="cyan"/>
              </w:rPr>
              <w:t>オクリンクプラス</w:t>
            </w:r>
            <w:r w:rsidRPr="009C5812">
              <w:rPr>
                <w:rFonts w:hint="eastAsia"/>
                <w:b/>
                <w:bCs/>
                <w:highlight w:val="cyan"/>
              </w:rPr>
              <w:t>操作】</w:t>
            </w:r>
          </w:p>
          <w:tbl>
            <w:tblPr>
              <w:tblStyle w:val="a4"/>
              <w:tblW w:w="0" w:type="auto"/>
              <w:tblLook w:val="04A0" w:firstRow="1" w:lastRow="0" w:firstColumn="1" w:lastColumn="0" w:noHBand="0" w:noVBand="1"/>
            </w:tblPr>
            <w:tblGrid>
              <w:gridCol w:w="3736"/>
            </w:tblGrid>
            <w:tr w:rsidR="00B7027D" w14:paraId="564091FD" w14:textId="77777777" w:rsidTr="00BA68AB">
              <w:tc>
                <w:tcPr>
                  <w:tcW w:w="3736" w:type="dxa"/>
                </w:tcPr>
                <w:p w14:paraId="7674C919" w14:textId="2312CD94" w:rsidR="00B7027D" w:rsidRDefault="00B7027D" w:rsidP="00B7027D">
                  <w:pPr>
                    <w:rPr>
                      <w:sz w:val="20"/>
                      <w:szCs w:val="20"/>
                    </w:rPr>
                  </w:pPr>
                  <w:r w:rsidRPr="002E6933">
                    <w:rPr>
                      <w:rFonts w:hint="eastAsia"/>
                      <w:sz w:val="20"/>
                      <w:szCs w:val="20"/>
                    </w:rPr>
                    <w:t>・</w:t>
                  </w:r>
                  <w:r>
                    <w:rPr>
                      <w:rFonts w:hint="eastAsia"/>
                      <w:sz w:val="20"/>
                      <w:szCs w:val="20"/>
                    </w:rPr>
                    <w:t>提出</w:t>
                  </w:r>
                  <w:r>
                    <w:rPr>
                      <w:rFonts w:hint="eastAsia"/>
                      <w:sz w:val="20"/>
                      <w:szCs w:val="20"/>
                    </w:rPr>
                    <w:t>BOX</w:t>
                  </w:r>
                  <w:r>
                    <w:rPr>
                      <w:rFonts w:hint="eastAsia"/>
                      <w:sz w:val="20"/>
                      <w:szCs w:val="20"/>
                    </w:rPr>
                    <w:t>の開設</w:t>
                  </w:r>
                  <w:r w:rsidRPr="002E6933">
                    <w:rPr>
                      <w:rFonts w:hint="eastAsia"/>
                      <w:sz w:val="20"/>
                      <w:szCs w:val="20"/>
                    </w:rPr>
                    <w:t>。</w:t>
                  </w:r>
                </w:p>
                <w:p w14:paraId="7953AC75" w14:textId="77777777" w:rsidR="00B7027D" w:rsidRPr="002E6933" w:rsidRDefault="00B7027D" w:rsidP="00B7027D">
                  <w:pPr>
                    <w:rPr>
                      <w:sz w:val="20"/>
                      <w:szCs w:val="20"/>
                    </w:rPr>
                  </w:pPr>
                  <w:r>
                    <w:rPr>
                      <w:rFonts w:hint="eastAsia"/>
                      <w:sz w:val="20"/>
                      <w:szCs w:val="20"/>
                    </w:rPr>
                    <w:t>・カードの配付。</w:t>
                  </w:r>
                </w:p>
                <w:p w14:paraId="1A0BEAEF" w14:textId="27BE7BF5" w:rsidR="00B7027D" w:rsidRPr="002E6933" w:rsidRDefault="00B7027D" w:rsidP="00B7027D">
                  <w:pPr>
                    <w:rPr>
                      <w:sz w:val="20"/>
                      <w:szCs w:val="20"/>
                    </w:rPr>
                  </w:pPr>
                  <w:r>
                    <w:rPr>
                      <w:rFonts w:hint="eastAsia"/>
                      <w:sz w:val="20"/>
                      <w:szCs w:val="20"/>
                    </w:rPr>
                    <w:t>（相互の閲覧は不可を推奨）</w:t>
                  </w:r>
                </w:p>
              </w:tc>
            </w:tr>
          </w:tbl>
          <w:p w14:paraId="4FC2DD21" w14:textId="77777777" w:rsidR="00B7027D" w:rsidRPr="00B7027D" w:rsidRDefault="00B7027D" w:rsidP="009C2CAE">
            <w:pPr>
              <w:rPr>
                <w:color w:val="000000"/>
              </w:rPr>
            </w:pPr>
          </w:p>
          <w:p w14:paraId="310B4532" w14:textId="790BAB98" w:rsidR="009C2CAE" w:rsidRDefault="000F0106" w:rsidP="009C2CAE">
            <w:pPr>
              <w:rPr>
                <w:color w:val="000000"/>
              </w:rPr>
            </w:pPr>
            <w:r>
              <w:rPr>
                <w:rFonts w:hint="eastAsia"/>
                <w:color w:val="000000"/>
              </w:rPr>
              <w:t>◆</w:t>
            </w:r>
            <w:r w:rsidR="009C2CAE" w:rsidRPr="009C2CAE">
              <w:rPr>
                <w:color w:val="000000"/>
              </w:rPr>
              <w:t>ルールが存在する意義や相手・周</w:t>
            </w:r>
            <w:r w:rsidR="009C2CAE" w:rsidRPr="009C2CAE">
              <w:rPr>
                <w:color w:val="000000"/>
              </w:rPr>
              <w:t xml:space="preserve"> </w:t>
            </w:r>
          </w:p>
          <w:p w14:paraId="42657E67" w14:textId="77777777" w:rsidR="009C2CAE" w:rsidRDefault="009C2CAE" w:rsidP="009C2CAE">
            <w:pPr>
              <w:ind w:firstLineChars="100" w:firstLine="210"/>
              <w:rPr>
                <w:color w:val="000000"/>
              </w:rPr>
            </w:pPr>
            <w:r w:rsidRPr="009C2CAE">
              <w:rPr>
                <w:color w:val="000000"/>
              </w:rPr>
              <w:t>囲への影響を考え、自ら進んで規</w:t>
            </w:r>
            <w:r w:rsidRPr="009C2CAE">
              <w:rPr>
                <w:color w:val="000000"/>
              </w:rPr>
              <w:t xml:space="preserve"> </w:t>
            </w:r>
          </w:p>
          <w:p w14:paraId="37343C4F" w14:textId="77777777" w:rsidR="009C2CAE" w:rsidRDefault="009C2CAE" w:rsidP="009C2CAE">
            <w:pPr>
              <w:ind w:firstLineChars="100" w:firstLine="210"/>
              <w:rPr>
                <w:color w:val="000000"/>
              </w:rPr>
            </w:pPr>
            <w:r w:rsidRPr="009C2CAE">
              <w:rPr>
                <w:color w:val="000000"/>
              </w:rPr>
              <w:t>律ある行動をとろうとする意欲が</w:t>
            </w:r>
            <w:r w:rsidRPr="009C2CAE">
              <w:rPr>
                <w:color w:val="000000"/>
              </w:rPr>
              <w:t xml:space="preserve"> </w:t>
            </w:r>
          </w:p>
          <w:p w14:paraId="37AC2263" w14:textId="212AA2F6" w:rsidR="00FB7BC0" w:rsidRPr="000F0106" w:rsidRDefault="009C2CAE" w:rsidP="009C2CAE">
            <w:pPr>
              <w:ind w:firstLineChars="100" w:firstLine="210"/>
              <w:rPr>
                <w:color w:val="000000"/>
              </w:rPr>
            </w:pPr>
            <w:r w:rsidRPr="009C2CAE">
              <w:rPr>
                <w:color w:val="000000"/>
              </w:rPr>
              <w:t>みられるか。</w:t>
            </w:r>
            <w:r>
              <w:rPr>
                <w:rFonts w:hint="eastAsia"/>
                <w:color w:val="000000"/>
              </w:rPr>
              <w:t xml:space="preserve">　　</w:t>
            </w:r>
            <w:r w:rsidR="00FB7BC0">
              <w:rPr>
                <w:rFonts w:hint="eastAsia"/>
              </w:rPr>
              <w:t xml:space="preserve">　　（カード</w:t>
            </w:r>
            <w:r w:rsidR="0021569B">
              <w:rPr>
                <w:rFonts w:hint="eastAsia"/>
              </w:rPr>
              <w:t>）</w:t>
            </w:r>
          </w:p>
        </w:tc>
      </w:tr>
    </w:tbl>
    <w:p w14:paraId="190F517E" w14:textId="4B49A958" w:rsidR="00772D3F" w:rsidRDefault="00772D3F" w:rsidP="00330D65">
      <w:pPr>
        <w:rPr>
          <w:b/>
        </w:rPr>
      </w:pPr>
    </w:p>
    <w:p w14:paraId="68DDA090" w14:textId="108260C5" w:rsidR="00330D65" w:rsidRPr="00330D65" w:rsidRDefault="0021569B" w:rsidP="00C559B8">
      <w:pPr>
        <w:jc w:val="left"/>
        <w:rPr>
          <w:rFonts w:hint="eastAsia"/>
          <w:b/>
        </w:rPr>
      </w:pPr>
      <w:r>
        <w:rPr>
          <w:rFonts w:hint="eastAsia"/>
          <w:b/>
        </w:rPr>
        <w:lastRenderedPageBreak/>
        <w:t>（３）</w:t>
      </w:r>
      <w:r w:rsidR="00330D65" w:rsidRPr="00330D65">
        <w:rPr>
          <w:b/>
        </w:rPr>
        <w:t>評価の視点</w:t>
      </w:r>
      <w:r w:rsidR="001703C6">
        <w:rPr>
          <w:rFonts w:hint="eastAsia"/>
          <w:b/>
        </w:rPr>
        <w:t>（</w:t>
      </w:r>
      <w:r w:rsidR="00330D65" w:rsidRPr="00330D65">
        <w:rPr>
          <w:b/>
        </w:rPr>
        <w:t>道徳科における児童の学習状況及び成長の様子についての評価</w:t>
      </w:r>
      <w:r w:rsidR="001703C6">
        <w:rPr>
          <w:rFonts w:hint="eastAsia"/>
          <w:b/>
        </w:rPr>
        <w:t>）</w:t>
      </w:r>
      <w:r w:rsidR="00C559B8">
        <w:rPr>
          <w:b/>
        </w:rPr>
        <w:br/>
      </w:r>
    </w:p>
    <w:p w14:paraId="641AF2FD" w14:textId="46499914" w:rsidR="00C559B8" w:rsidRPr="00C559B8" w:rsidRDefault="00C559B8" w:rsidP="00C559B8">
      <w:pPr>
        <w:ind w:firstLineChars="100" w:firstLine="210"/>
        <w:rPr>
          <w:color w:val="000000"/>
        </w:rPr>
      </w:pPr>
      <w:r w:rsidRPr="00C559B8">
        <w:rPr>
          <w:color w:val="000000"/>
        </w:rPr>
        <w:t>・ルールが存在する意義や背景について多面的多角的に考えている。</w:t>
      </w:r>
      <w:r>
        <w:rPr>
          <w:rFonts w:hint="eastAsia"/>
          <w:color w:val="000000"/>
        </w:rPr>
        <w:t>（</w:t>
      </w:r>
      <w:r w:rsidRPr="00C559B8">
        <w:rPr>
          <w:color w:val="000000"/>
        </w:rPr>
        <w:t>カード、発言</w:t>
      </w:r>
      <w:r>
        <w:rPr>
          <w:rFonts w:hint="eastAsia"/>
          <w:color w:val="000000"/>
        </w:rPr>
        <w:t>）</w:t>
      </w:r>
    </w:p>
    <w:p w14:paraId="1AC93E38" w14:textId="61DBB9B2" w:rsidR="0021569B" w:rsidRDefault="00C559B8" w:rsidP="00C559B8">
      <w:pPr>
        <w:ind w:firstLineChars="100" w:firstLine="210"/>
      </w:pPr>
      <w:r w:rsidRPr="00C559B8">
        <w:rPr>
          <w:color w:val="000000"/>
        </w:rPr>
        <w:t>・ルールが存在する意義や相手、周囲への影響を考え自ら進んで規律ある行動を取ろうとする意欲がみられるか。</w:t>
      </w:r>
      <w:r>
        <w:rPr>
          <w:rFonts w:hint="eastAsia"/>
          <w:color w:val="000000"/>
        </w:rPr>
        <w:t>（</w:t>
      </w:r>
      <w:r w:rsidRPr="00C559B8">
        <w:rPr>
          <w:color w:val="000000"/>
        </w:rPr>
        <w:t>カード</w:t>
      </w:r>
      <w:r>
        <w:rPr>
          <w:rFonts w:hint="eastAsia"/>
          <w:color w:val="000000"/>
        </w:rPr>
        <w:t>）</w:t>
      </w:r>
    </w:p>
    <w:p w14:paraId="73D2E73F" w14:textId="77777777" w:rsidR="0021569B" w:rsidRDefault="0021569B" w:rsidP="009C2CAE">
      <w:pPr>
        <w:ind w:firstLineChars="100" w:firstLine="210"/>
      </w:pPr>
    </w:p>
    <w:p w14:paraId="2A92D75E" w14:textId="4114C2CB" w:rsidR="0021569B" w:rsidRDefault="0021569B" w:rsidP="009C2CAE">
      <w:pPr>
        <w:ind w:firstLineChars="100" w:firstLine="210"/>
      </w:pPr>
    </w:p>
    <w:p w14:paraId="1FC7930B" w14:textId="2F6ED309" w:rsidR="0021569B" w:rsidRDefault="0021569B" w:rsidP="0021569B">
      <w:pPr>
        <w:ind w:firstLineChars="100" w:firstLine="210"/>
        <w:jc w:val="left"/>
      </w:pPr>
      <w:r>
        <w:rPr>
          <w:rFonts w:hint="eastAsia"/>
        </w:rPr>
        <w:t>※必要に応じて、スライド８、またはダウンロードできる</w:t>
      </w:r>
      <w:r>
        <w:rPr>
          <w:rFonts w:hint="eastAsia"/>
        </w:rPr>
        <w:t>PDF</w:t>
      </w:r>
      <w:r>
        <w:rPr>
          <w:rFonts w:hint="eastAsia"/>
        </w:rPr>
        <w:t>資料をご使用ください。</w:t>
      </w:r>
      <w:r>
        <w:br/>
      </w:r>
    </w:p>
    <w:p w14:paraId="0F551E0A" w14:textId="7924A972" w:rsidR="0021569B" w:rsidRDefault="0021569B" w:rsidP="009C2CAE">
      <w:pPr>
        <w:ind w:firstLineChars="100" w:firstLine="210"/>
      </w:pPr>
      <w:r>
        <w:rPr>
          <w:rFonts w:hint="eastAsia"/>
        </w:rPr>
        <w:t>【スライド８】</w:t>
      </w:r>
    </w:p>
    <w:p w14:paraId="43484550" w14:textId="53A8EE3D" w:rsidR="0021569B" w:rsidRDefault="0021569B" w:rsidP="009C2CAE">
      <w:pPr>
        <w:ind w:firstLineChars="100" w:firstLine="210"/>
        <w:rPr>
          <w:color w:val="000000"/>
        </w:rPr>
      </w:pPr>
      <w:r w:rsidRPr="0021569B">
        <w:rPr>
          <w:noProof/>
          <w:color w:val="000000"/>
        </w:rPr>
        <w:drawing>
          <wp:inline distT="0" distB="0" distL="0" distR="0" wp14:anchorId="12C8889C" wp14:editId="3DCD0B0D">
            <wp:extent cx="2516268" cy="1410284"/>
            <wp:effectExtent l="57150" t="57150" r="93980" b="95250"/>
            <wp:docPr id="1081111856"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1111856" name=""/>
                    <pic:cNvPicPr/>
                  </pic:nvPicPr>
                  <pic:blipFill>
                    <a:blip r:embed="rId15"/>
                    <a:stretch>
                      <a:fillRect/>
                    </a:stretch>
                  </pic:blipFill>
                  <pic:spPr>
                    <a:xfrm>
                      <a:off x="0" y="0"/>
                      <a:ext cx="2529028" cy="1417435"/>
                    </a:xfrm>
                    <a:prstGeom prst="rect">
                      <a:avLst/>
                    </a:prstGeom>
                    <a:ln>
                      <a:solidFill>
                        <a:schemeClr val="bg1">
                          <a:lumMod val="50000"/>
                        </a:schemeClr>
                      </a:solidFill>
                    </a:ln>
                    <a:effectLst>
                      <a:outerShdw blurRad="50800" dist="38100" dir="2700000" algn="tl" rotWithShape="0">
                        <a:prstClr val="black">
                          <a:alpha val="40000"/>
                        </a:prstClr>
                      </a:outerShdw>
                    </a:effectLst>
                  </pic:spPr>
                </pic:pic>
              </a:graphicData>
            </a:graphic>
          </wp:inline>
        </w:drawing>
      </w:r>
    </w:p>
    <w:p w14:paraId="2E6DD739" w14:textId="77777777" w:rsidR="0021569B" w:rsidRDefault="0021569B" w:rsidP="009C2CAE">
      <w:pPr>
        <w:ind w:firstLineChars="100" w:firstLine="210"/>
        <w:rPr>
          <w:color w:val="000000"/>
        </w:rPr>
      </w:pPr>
    </w:p>
    <w:p w14:paraId="394D4689" w14:textId="77777777" w:rsidR="0021569B" w:rsidRDefault="0021569B" w:rsidP="0021569B">
      <w:pPr>
        <w:ind w:firstLineChars="100" w:firstLine="210"/>
        <w:jc w:val="left"/>
        <w:rPr>
          <w:color w:val="000000"/>
        </w:rPr>
      </w:pPr>
      <w:r>
        <w:rPr>
          <w:rFonts w:hint="eastAsia"/>
          <w:color w:val="000000"/>
        </w:rPr>
        <w:t>【ダウンロード用</w:t>
      </w:r>
      <w:r>
        <w:rPr>
          <w:rFonts w:hint="eastAsia"/>
          <w:color w:val="000000"/>
        </w:rPr>
        <w:t>PDF</w:t>
      </w:r>
      <w:r>
        <w:rPr>
          <w:rFonts w:hint="eastAsia"/>
          <w:color w:val="000000"/>
        </w:rPr>
        <w:t>】</w:t>
      </w:r>
    </w:p>
    <w:p w14:paraId="11DDA4E0" w14:textId="6497BF6C" w:rsidR="0021569B" w:rsidRDefault="0021569B" w:rsidP="0021569B">
      <w:pPr>
        <w:ind w:firstLineChars="100" w:firstLine="210"/>
        <w:jc w:val="left"/>
        <w:rPr>
          <w:color w:val="000000"/>
        </w:rPr>
      </w:pPr>
      <w:r>
        <w:rPr>
          <w:noProof/>
          <w:color w:val="000000"/>
        </w:rPr>
        <w:drawing>
          <wp:inline distT="0" distB="0" distL="0" distR="0" wp14:anchorId="2C978148" wp14:editId="6D37CC48">
            <wp:extent cx="2299316" cy="3247487"/>
            <wp:effectExtent l="57150" t="57150" r="101600" b="86360"/>
            <wp:docPr id="148832527"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311528" cy="3264735"/>
                    </a:xfrm>
                    <a:prstGeom prst="rect">
                      <a:avLst/>
                    </a:prstGeom>
                    <a:noFill/>
                    <a:ln>
                      <a:solidFill>
                        <a:schemeClr val="bg1">
                          <a:lumMod val="50000"/>
                        </a:schemeClr>
                      </a:solidFill>
                    </a:ln>
                    <a:effectLst>
                      <a:outerShdw blurRad="50800" dist="38100" dir="2700000" algn="tl" rotWithShape="0">
                        <a:prstClr val="black">
                          <a:alpha val="40000"/>
                        </a:prstClr>
                      </a:outerShdw>
                    </a:effectLst>
                  </pic:spPr>
                </pic:pic>
              </a:graphicData>
            </a:graphic>
          </wp:inline>
        </w:drawing>
      </w:r>
      <w:r>
        <w:rPr>
          <w:color w:val="000000"/>
        </w:rPr>
        <w:br/>
      </w:r>
    </w:p>
    <w:p w14:paraId="557B427D" w14:textId="77777777" w:rsidR="0021569B" w:rsidRPr="0021569B" w:rsidRDefault="0021569B" w:rsidP="009C2CAE">
      <w:pPr>
        <w:ind w:firstLineChars="100" w:firstLine="210"/>
        <w:rPr>
          <w:color w:val="000000"/>
        </w:rPr>
      </w:pPr>
    </w:p>
    <w:p w14:paraId="3A778C8F" w14:textId="77777777" w:rsidR="0021569B" w:rsidRPr="009C2CAE" w:rsidRDefault="0021569B" w:rsidP="009C2CAE">
      <w:pPr>
        <w:ind w:firstLineChars="100" w:firstLine="210"/>
        <w:rPr>
          <w:color w:val="000000"/>
        </w:rPr>
      </w:pPr>
    </w:p>
    <w:sectPr w:rsidR="0021569B" w:rsidRPr="009C2CAE">
      <w:footerReference w:type="default" r:id="rId17"/>
      <w:pgSz w:w="11906" w:h="16838"/>
      <w:pgMar w:top="567" w:right="851" w:bottom="567" w:left="851" w:header="851" w:footer="284"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3136A54" w14:textId="77777777" w:rsidR="00F62B8C" w:rsidRDefault="00F62B8C">
      <w:r>
        <w:separator/>
      </w:r>
    </w:p>
  </w:endnote>
  <w:endnote w:type="continuationSeparator" w:id="0">
    <w:p w14:paraId="1C7EA101" w14:textId="77777777" w:rsidR="00F62B8C" w:rsidRDefault="00F62B8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entury">
    <w:panose1 w:val="02040604050505020304"/>
    <w:charset w:val="00"/>
    <w:family w:val="roman"/>
    <w:pitch w:val="variable"/>
    <w:sig w:usb0="00000287" w:usb1="00000000" w:usb2="00000000" w:usb3="00000000" w:csb0="0000009F" w:csb1="00000000"/>
  </w:font>
  <w:font w:name="ＭＳ 明朝">
    <w:altName w:val="MS Mincho"/>
    <w:panose1 w:val="02020609040205080304"/>
    <w:charset w:val="80"/>
    <w:family w:val="roma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ＭＳ ゴシック">
    <w:altName w:val="MS Gothic"/>
    <w:panose1 w:val="020B0609070205080204"/>
    <w:charset w:val="80"/>
    <w:family w:val="modern"/>
    <w:pitch w:val="fixed"/>
    <w:sig w:usb0="E00002FF" w:usb1="6AC7FDFB" w:usb2="08000012" w:usb3="00000000" w:csb0="0002009F" w:csb1="00000000"/>
  </w:font>
  <w:font w:name="ＭＳ Ｐゴシック">
    <w:panose1 w:val="020B0600070205080204"/>
    <w:charset w:val="80"/>
    <w:family w:val="modern"/>
    <w:pitch w:val="variable"/>
    <w:sig w:usb0="E00002FF" w:usb1="6AC7FDFB" w:usb2="08000012" w:usb3="00000000" w:csb0="0002009F" w:csb1="00000000"/>
  </w:font>
  <w:font w:name="Georgia">
    <w:panose1 w:val="02040502050405020303"/>
    <w:charset w:val="00"/>
    <w:family w:val="roman"/>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82A5BFD" w14:textId="77777777" w:rsidR="00D75A0E" w:rsidRDefault="00D75A0E">
    <w:pPr>
      <w:pBdr>
        <w:top w:val="nil"/>
        <w:left w:val="nil"/>
        <w:bottom w:val="nil"/>
        <w:right w:val="nil"/>
        <w:between w:val="nil"/>
      </w:pBdr>
      <w:tabs>
        <w:tab w:val="center" w:pos="4252"/>
        <w:tab w:val="right" w:pos="8504"/>
      </w:tabs>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B577A52" w14:textId="77777777" w:rsidR="00F62B8C" w:rsidRDefault="00F62B8C">
      <w:r>
        <w:separator/>
      </w:r>
    </w:p>
  </w:footnote>
  <w:footnote w:type="continuationSeparator" w:id="0">
    <w:p w14:paraId="72B4E216" w14:textId="77777777" w:rsidR="00F62B8C" w:rsidRDefault="00F62B8C">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5AA72E7"/>
    <w:multiLevelType w:val="hybridMultilevel"/>
    <w:tmpl w:val="8A543BB6"/>
    <w:lvl w:ilvl="0" w:tplc="CF544CD8">
      <w:start w:val="1"/>
      <w:numFmt w:val="decimalEnclosedCircle"/>
      <w:lvlText w:val="%1"/>
      <w:lvlJc w:val="left"/>
      <w:pPr>
        <w:ind w:left="644" w:hanging="360"/>
      </w:pPr>
      <w:rPr>
        <w:rFonts w:hint="default"/>
      </w:rPr>
    </w:lvl>
    <w:lvl w:ilvl="1" w:tplc="04090017" w:tentative="1">
      <w:start w:val="1"/>
      <w:numFmt w:val="aiueoFullWidth"/>
      <w:lvlText w:val="(%2)"/>
      <w:lvlJc w:val="left"/>
      <w:pPr>
        <w:ind w:left="1164" w:hanging="440"/>
      </w:pPr>
    </w:lvl>
    <w:lvl w:ilvl="2" w:tplc="04090011" w:tentative="1">
      <w:start w:val="1"/>
      <w:numFmt w:val="decimalEnclosedCircle"/>
      <w:lvlText w:val="%3"/>
      <w:lvlJc w:val="left"/>
      <w:pPr>
        <w:ind w:left="1604" w:hanging="440"/>
      </w:pPr>
    </w:lvl>
    <w:lvl w:ilvl="3" w:tplc="0409000F" w:tentative="1">
      <w:start w:val="1"/>
      <w:numFmt w:val="decimal"/>
      <w:lvlText w:val="%4."/>
      <w:lvlJc w:val="left"/>
      <w:pPr>
        <w:ind w:left="2044" w:hanging="440"/>
      </w:pPr>
    </w:lvl>
    <w:lvl w:ilvl="4" w:tplc="04090017" w:tentative="1">
      <w:start w:val="1"/>
      <w:numFmt w:val="aiueoFullWidth"/>
      <w:lvlText w:val="(%5)"/>
      <w:lvlJc w:val="left"/>
      <w:pPr>
        <w:ind w:left="2484" w:hanging="440"/>
      </w:pPr>
    </w:lvl>
    <w:lvl w:ilvl="5" w:tplc="04090011" w:tentative="1">
      <w:start w:val="1"/>
      <w:numFmt w:val="decimalEnclosedCircle"/>
      <w:lvlText w:val="%6"/>
      <w:lvlJc w:val="left"/>
      <w:pPr>
        <w:ind w:left="2924" w:hanging="440"/>
      </w:pPr>
    </w:lvl>
    <w:lvl w:ilvl="6" w:tplc="0409000F" w:tentative="1">
      <w:start w:val="1"/>
      <w:numFmt w:val="decimal"/>
      <w:lvlText w:val="%7."/>
      <w:lvlJc w:val="left"/>
      <w:pPr>
        <w:ind w:left="3364" w:hanging="440"/>
      </w:pPr>
    </w:lvl>
    <w:lvl w:ilvl="7" w:tplc="04090017" w:tentative="1">
      <w:start w:val="1"/>
      <w:numFmt w:val="aiueoFullWidth"/>
      <w:lvlText w:val="(%8)"/>
      <w:lvlJc w:val="left"/>
      <w:pPr>
        <w:ind w:left="3804" w:hanging="440"/>
      </w:pPr>
    </w:lvl>
    <w:lvl w:ilvl="8" w:tplc="04090011" w:tentative="1">
      <w:start w:val="1"/>
      <w:numFmt w:val="decimalEnclosedCircle"/>
      <w:lvlText w:val="%9"/>
      <w:lvlJc w:val="left"/>
      <w:pPr>
        <w:ind w:left="4244" w:hanging="440"/>
      </w:pPr>
    </w:lvl>
  </w:abstractNum>
  <w:abstractNum w:abstractNumId="1" w15:restartNumberingAfterBreak="0">
    <w:nsid w:val="07F86F7B"/>
    <w:multiLevelType w:val="hybridMultilevel"/>
    <w:tmpl w:val="01F0AF3C"/>
    <w:lvl w:ilvl="0" w:tplc="18B07C1E">
      <w:start w:val="1"/>
      <w:numFmt w:val="decimalEnclosedCircle"/>
      <w:lvlText w:val="%1"/>
      <w:lvlJc w:val="left"/>
      <w:pPr>
        <w:ind w:left="360" w:hanging="360"/>
      </w:pPr>
      <w:rPr>
        <w:rFonts w:hint="default"/>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2" w15:restartNumberingAfterBreak="0">
    <w:nsid w:val="0F8B0D56"/>
    <w:multiLevelType w:val="hybridMultilevel"/>
    <w:tmpl w:val="135ADF3A"/>
    <w:lvl w:ilvl="0" w:tplc="85C8CEF4">
      <w:start w:val="1"/>
      <w:numFmt w:val="decimalEnclosedCircle"/>
      <w:lvlText w:val="%1"/>
      <w:lvlJc w:val="left"/>
      <w:pPr>
        <w:ind w:left="360" w:hanging="360"/>
      </w:pPr>
      <w:rPr>
        <w:rFonts w:hint="default"/>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3" w15:restartNumberingAfterBreak="0">
    <w:nsid w:val="126C7DEF"/>
    <w:multiLevelType w:val="hybridMultilevel"/>
    <w:tmpl w:val="96F81940"/>
    <w:lvl w:ilvl="0" w:tplc="B6F2D89C">
      <w:start w:val="1"/>
      <w:numFmt w:val="decimalEnclosedCircle"/>
      <w:lvlText w:val="%1"/>
      <w:lvlJc w:val="left"/>
      <w:pPr>
        <w:ind w:left="360" w:hanging="360"/>
      </w:pPr>
      <w:rPr>
        <w:rFonts w:hint="default"/>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4" w15:restartNumberingAfterBreak="0">
    <w:nsid w:val="1E69679E"/>
    <w:multiLevelType w:val="hybridMultilevel"/>
    <w:tmpl w:val="19786090"/>
    <w:lvl w:ilvl="0" w:tplc="B9128D52">
      <w:start w:val="1"/>
      <w:numFmt w:val="decimalEnclosedCircle"/>
      <w:lvlText w:val="%1"/>
      <w:lvlJc w:val="left"/>
      <w:pPr>
        <w:ind w:left="360" w:hanging="360"/>
      </w:pPr>
      <w:rPr>
        <w:rFonts w:hint="default"/>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5" w15:restartNumberingAfterBreak="0">
    <w:nsid w:val="2D1A69AE"/>
    <w:multiLevelType w:val="multilevel"/>
    <w:tmpl w:val="27182D5E"/>
    <w:lvl w:ilvl="0">
      <w:start w:val="1"/>
      <w:numFmt w:val="decimal"/>
      <w:lvlText w:val="（%1）"/>
      <w:lvlJc w:val="left"/>
      <w:pPr>
        <w:ind w:left="720" w:hanging="720"/>
      </w:pPr>
    </w:lvl>
    <w:lvl w:ilvl="1">
      <w:start w:val="1"/>
      <w:numFmt w:val="decimal"/>
      <w:lvlText w:val="(%2)"/>
      <w:lvlJc w:val="left"/>
      <w:pPr>
        <w:ind w:left="840" w:hanging="420"/>
      </w:pPr>
    </w:lvl>
    <w:lvl w:ilvl="2">
      <w:start w:val="1"/>
      <w:numFmt w:val="decimal"/>
      <w:lvlText w:val="%3"/>
      <w:lvlJc w:val="left"/>
      <w:pPr>
        <w:ind w:left="1260" w:hanging="420"/>
      </w:pPr>
    </w:lvl>
    <w:lvl w:ilvl="3">
      <w:start w:val="1"/>
      <w:numFmt w:val="decimal"/>
      <w:lvlText w:val="%4."/>
      <w:lvlJc w:val="left"/>
      <w:pPr>
        <w:ind w:left="1680" w:hanging="420"/>
      </w:pPr>
    </w:lvl>
    <w:lvl w:ilvl="4">
      <w:start w:val="1"/>
      <w:numFmt w:val="decimal"/>
      <w:lvlText w:val="(%5)"/>
      <w:lvlJc w:val="left"/>
      <w:pPr>
        <w:ind w:left="2100" w:hanging="420"/>
      </w:pPr>
    </w:lvl>
    <w:lvl w:ilvl="5">
      <w:start w:val="1"/>
      <w:numFmt w:val="decimal"/>
      <w:lvlText w:val="%6"/>
      <w:lvlJc w:val="left"/>
      <w:pPr>
        <w:ind w:left="2520" w:hanging="420"/>
      </w:pPr>
    </w:lvl>
    <w:lvl w:ilvl="6">
      <w:start w:val="1"/>
      <w:numFmt w:val="decimal"/>
      <w:lvlText w:val="%7."/>
      <w:lvlJc w:val="left"/>
      <w:pPr>
        <w:ind w:left="2940" w:hanging="420"/>
      </w:pPr>
    </w:lvl>
    <w:lvl w:ilvl="7">
      <w:start w:val="1"/>
      <w:numFmt w:val="decimal"/>
      <w:lvlText w:val="(%8)"/>
      <w:lvlJc w:val="left"/>
      <w:pPr>
        <w:ind w:left="3360" w:hanging="420"/>
      </w:pPr>
    </w:lvl>
    <w:lvl w:ilvl="8">
      <w:start w:val="1"/>
      <w:numFmt w:val="decimal"/>
      <w:lvlText w:val="%9"/>
      <w:lvlJc w:val="left"/>
      <w:pPr>
        <w:ind w:left="3780" w:hanging="420"/>
      </w:pPr>
    </w:lvl>
  </w:abstractNum>
  <w:abstractNum w:abstractNumId="6" w15:restartNumberingAfterBreak="0">
    <w:nsid w:val="3EAE4D7F"/>
    <w:multiLevelType w:val="hybridMultilevel"/>
    <w:tmpl w:val="57E8BD24"/>
    <w:lvl w:ilvl="0" w:tplc="47447CF6">
      <w:start w:val="1"/>
      <w:numFmt w:val="decimalEnclosedCircle"/>
      <w:lvlText w:val="%1"/>
      <w:lvlJc w:val="left"/>
      <w:pPr>
        <w:ind w:left="360" w:hanging="360"/>
      </w:pPr>
      <w:rPr>
        <w:rFonts w:hint="default"/>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7" w15:restartNumberingAfterBreak="0">
    <w:nsid w:val="3FDD4593"/>
    <w:multiLevelType w:val="hybridMultilevel"/>
    <w:tmpl w:val="ADB6C1B6"/>
    <w:lvl w:ilvl="0" w:tplc="32C29800">
      <w:start w:val="1"/>
      <w:numFmt w:val="decimalEnclosedCircle"/>
      <w:lvlText w:val="%1"/>
      <w:lvlJc w:val="left"/>
      <w:pPr>
        <w:ind w:left="360" w:hanging="360"/>
      </w:pPr>
      <w:rPr>
        <w:rFonts w:hint="default"/>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8" w15:restartNumberingAfterBreak="0">
    <w:nsid w:val="429768B8"/>
    <w:multiLevelType w:val="hybridMultilevel"/>
    <w:tmpl w:val="0DF49FC6"/>
    <w:lvl w:ilvl="0" w:tplc="333AAAF6">
      <w:start w:val="3"/>
      <w:numFmt w:val="decimalFullWidth"/>
      <w:lvlText w:val="%1．"/>
      <w:lvlJc w:val="left"/>
      <w:pPr>
        <w:ind w:left="450" w:hanging="450"/>
      </w:pPr>
      <w:rPr>
        <w:rFonts w:hint="default"/>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9" w15:restartNumberingAfterBreak="0">
    <w:nsid w:val="442B5823"/>
    <w:multiLevelType w:val="hybridMultilevel"/>
    <w:tmpl w:val="5EC2CAC0"/>
    <w:lvl w:ilvl="0" w:tplc="6ACA2756">
      <w:start w:val="1"/>
      <w:numFmt w:val="decimalEnclosedCircle"/>
      <w:lvlText w:val="%1"/>
      <w:lvlJc w:val="left"/>
      <w:pPr>
        <w:ind w:left="360" w:hanging="360"/>
      </w:pPr>
      <w:rPr>
        <w:rFonts w:hint="default"/>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10" w15:restartNumberingAfterBreak="0">
    <w:nsid w:val="542D168E"/>
    <w:multiLevelType w:val="hybridMultilevel"/>
    <w:tmpl w:val="C654FC46"/>
    <w:lvl w:ilvl="0" w:tplc="91F86C9A">
      <w:start w:val="1"/>
      <w:numFmt w:val="decimalFullWidth"/>
      <w:lvlText w:val="%1．"/>
      <w:lvlJc w:val="left"/>
      <w:pPr>
        <w:ind w:left="456" w:hanging="456"/>
      </w:pPr>
      <w:rPr>
        <w:rFonts w:hint="default"/>
        <w:color w:val="000000"/>
        <w:u w:val="thick"/>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11" w15:restartNumberingAfterBreak="0">
    <w:nsid w:val="5B1D43B7"/>
    <w:multiLevelType w:val="hybridMultilevel"/>
    <w:tmpl w:val="A92C78FA"/>
    <w:lvl w:ilvl="0" w:tplc="B9326A9E">
      <w:start w:val="3"/>
      <w:numFmt w:val="decimalEnclosedCircle"/>
      <w:lvlText w:val="%1"/>
      <w:lvlJc w:val="left"/>
      <w:pPr>
        <w:ind w:left="360" w:hanging="360"/>
      </w:pPr>
      <w:rPr>
        <w:rFonts w:hint="default"/>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12" w15:restartNumberingAfterBreak="0">
    <w:nsid w:val="601A1FD5"/>
    <w:multiLevelType w:val="hybridMultilevel"/>
    <w:tmpl w:val="245429F8"/>
    <w:lvl w:ilvl="0" w:tplc="BEE03E86">
      <w:start w:val="1"/>
      <w:numFmt w:val="decimalEnclosedCircle"/>
      <w:lvlText w:val="%1"/>
      <w:lvlJc w:val="left"/>
      <w:pPr>
        <w:ind w:left="360" w:hanging="360"/>
      </w:pPr>
      <w:rPr>
        <w:rFonts w:hint="default"/>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13" w15:restartNumberingAfterBreak="0">
    <w:nsid w:val="6CD73DF5"/>
    <w:multiLevelType w:val="hybridMultilevel"/>
    <w:tmpl w:val="EC9483C0"/>
    <w:lvl w:ilvl="0" w:tplc="EC9231FC">
      <w:start w:val="1"/>
      <w:numFmt w:val="decimalFullWidth"/>
      <w:lvlText w:val="（%1）"/>
      <w:lvlJc w:val="left"/>
      <w:pPr>
        <w:ind w:left="720" w:hanging="720"/>
      </w:pPr>
      <w:rPr>
        <w:rFonts w:hint="default"/>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14" w15:restartNumberingAfterBreak="0">
    <w:nsid w:val="7AF27055"/>
    <w:multiLevelType w:val="hybridMultilevel"/>
    <w:tmpl w:val="809A346C"/>
    <w:lvl w:ilvl="0" w:tplc="9844CFD4">
      <w:start w:val="1"/>
      <w:numFmt w:val="decimalEnclosedCircle"/>
      <w:lvlText w:val="%1"/>
      <w:lvlJc w:val="left"/>
      <w:pPr>
        <w:ind w:left="360" w:hanging="360"/>
      </w:pPr>
      <w:rPr>
        <w:rFonts w:hint="default"/>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num w:numId="1" w16cid:durableId="1163473598">
    <w:abstractNumId w:val="5"/>
  </w:num>
  <w:num w:numId="2" w16cid:durableId="440955022">
    <w:abstractNumId w:val="10"/>
  </w:num>
  <w:num w:numId="3" w16cid:durableId="1815371147">
    <w:abstractNumId w:val="0"/>
  </w:num>
  <w:num w:numId="4" w16cid:durableId="607784655">
    <w:abstractNumId w:val="3"/>
  </w:num>
  <w:num w:numId="5" w16cid:durableId="1377779709">
    <w:abstractNumId w:val="7"/>
  </w:num>
  <w:num w:numId="6" w16cid:durableId="1458721433">
    <w:abstractNumId w:val="1"/>
  </w:num>
  <w:num w:numId="7" w16cid:durableId="1997489578">
    <w:abstractNumId w:val="2"/>
  </w:num>
  <w:num w:numId="8" w16cid:durableId="627249123">
    <w:abstractNumId w:val="6"/>
  </w:num>
  <w:num w:numId="9" w16cid:durableId="1174874863">
    <w:abstractNumId w:val="14"/>
  </w:num>
  <w:num w:numId="10" w16cid:durableId="1439105792">
    <w:abstractNumId w:val="9"/>
  </w:num>
  <w:num w:numId="11" w16cid:durableId="1476919606">
    <w:abstractNumId w:val="8"/>
  </w:num>
  <w:num w:numId="12" w16cid:durableId="476848559">
    <w:abstractNumId w:val="11"/>
  </w:num>
  <w:num w:numId="13" w16cid:durableId="751468080">
    <w:abstractNumId w:val="4"/>
  </w:num>
  <w:num w:numId="14" w16cid:durableId="1189102311">
    <w:abstractNumId w:val="12"/>
  </w:num>
  <w:num w:numId="15" w16cid:durableId="1247955985">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bordersDoNotSurroundHeader/>
  <w:bordersDoNotSurroundFooter/>
  <w:proofState w:spelling="clean" w:grammar="dirty"/>
  <w:defaultTabStop w:val="720"/>
  <w:characterSpacingControl w:val="doNotCompress"/>
  <w:hdrShapeDefaults>
    <o:shapedefaults v:ext="edit" spidmax="2050">
      <v:textbox inset="5.85pt,.7pt,5.85pt,.7pt"/>
    </o:shapedefaults>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75A0E"/>
    <w:rsid w:val="00005959"/>
    <w:rsid w:val="000123E2"/>
    <w:rsid w:val="00047804"/>
    <w:rsid w:val="00063438"/>
    <w:rsid w:val="000E39C8"/>
    <w:rsid w:val="000F0106"/>
    <w:rsid w:val="000F0EF6"/>
    <w:rsid w:val="00136C3A"/>
    <w:rsid w:val="00147CBB"/>
    <w:rsid w:val="0017013E"/>
    <w:rsid w:val="001703C6"/>
    <w:rsid w:val="00171A51"/>
    <w:rsid w:val="0018459E"/>
    <w:rsid w:val="00197E45"/>
    <w:rsid w:val="001A210C"/>
    <w:rsid w:val="001B04A3"/>
    <w:rsid w:val="001D2DD9"/>
    <w:rsid w:val="001E0F97"/>
    <w:rsid w:val="001E370E"/>
    <w:rsid w:val="001F7D59"/>
    <w:rsid w:val="0021569B"/>
    <w:rsid w:val="00222142"/>
    <w:rsid w:val="0022598C"/>
    <w:rsid w:val="0022795B"/>
    <w:rsid w:val="00240D4B"/>
    <w:rsid w:val="002808F5"/>
    <w:rsid w:val="002E6933"/>
    <w:rsid w:val="002F12EC"/>
    <w:rsid w:val="00303BDD"/>
    <w:rsid w:val="0032792B"/>
    <w:rsid w:val="00330D65"/>
    <w:rsid w:val="00331039"/>
    <w:rsid w:val="00337D66"/>
    <w:rsid w:val="00350EE7"/>
    <w:rsid w:val="003622E9"/>
    <w:rsid w:val="00375D29"/>
    <w:rsid w:val="003D0D89"/>
    <w:rsid w:val="003E1892"/>
    <w:rsid w:val="0047346D"/>
    <w:rsid w:val="00476D5D"/>
    <w:rsid w:val="004B6334"/>
    <w:rsid w:val="004D5530"/>
    <w:rsid w:val="0051328B"/>
    <w:rsid w:val="00561100"/>
    <w:rsid w:val="0057643E"/>
    <w:rsid w:val="005A316B"/>
    <w:rsid w:val="005D2CD0"/>
    <w:rsid w:val="005D4F79"/>
    <w:rsid w:val="005F7BC8"/>
    <w:rsid w:val="00605B8C"/>
    <w:rsid w:val="006063B6"/>
    <w:rsid w:val="0063260E"/>
    <w:rsid w:val="0067622F"/>
    <w:rsid w:val="006770FB"/>
    <w:rsid w:val="00696000"/>
    <w:rsid w:val="006A35B2"/>
    <w:rsid w:val="006E2B0D"/>
    <w:rsid w:val="007369DB"/>
    <w:rsid w:val="00752BDE"/>
    <w:rsid w:val="00764B75"/>
    <w:rsid w:val="007666D5"/>
    <w:rsid w:val="00772D3F"/>
    <w:rsid w:val="007B6A3A"/>
    <w:rsid w:val="007E7569"/>
    <w:rsid w:val="007F636D"/>
    <w:rsid w:val="00800FD4"/>
    <w:rsid w:val="00801600"/>
    <w:rsid w:val="00821A22"/>
    <w:rsid w:val="00832ADD"/>
    <w:rsid w:val="00842046"/>
    <w:rsid w:val="00881279"/>
    <w:rsid w:val="008A26B9"/>
    <w:rsid w:val="008C5EBF"/>
    <w:rsid w:val="008D4844"/>
    <w:rsid w:val="0090067B"/>
    <w:rsid w:val="0091038D"/>
    <w:rsid w:val="00922852"/>
    <w:rsid w:val="00935756"/>
    <w:rsid w:val="00953424"/>
    <w:rsid w:val="00983648"/>
    <w:rsid w:val="009916BD"/>
    <w:rsid w:val="00994107"/>
    <w:rsid w:val="00994B93"/>
    <w:rsid w:val="009C2134"/>
    <w:rsid w:val="009C2CAE"/>
    <w:rsid w:val="009C4531"/>
    <w:rsid w:val="009C5812"/>
    <w:rsid w:val="00A053E1"/>
    <w:rsid w:val="00A6167F"/>
    <w:rsid w:val="00A83DFE"/>
    <w:rsid w:val="00A87893"/>
    <w:rsid w:val="00AA3CF7"/>
    <w:rsid w:val="00AB0DDF"/>
    <w:rsid w:val="00AB41C0"/>
    <w:rsid w:val="00AE201B"/>
    <w:rsid w:val="00B3279C"/>
    <w:rsid w:val="00B3299F"/>
    <w:rsid w:val="00B43580"/>
    <w:rsid w:val="00B7027D"/>
    <w:rsid w:val="00BB77C4"/>
    <w:rsid w:val="00BE13E5"/>
    <w:rsid w:val="00C01162"/>
    <w:rsid w:val="00C24713"/>
    <w:rsid w:val="00C25BB7"/>
    <w:rsid w:val="00C50533"/>
    <w:rsid w:val="00C5293E"/>
    <w:rsid w:val="00C559B8"/>
    <w:rsid w:val="00C7136F"/>
    <w:rsid w:val="00C911E3"/>
    <w:rsid w:val="00CE07A1"/>
    <w:rsid w:val="00CF03EA"/>
    <w:rsid w:val="00CF676E"/>
    <w:rsid w:val="00D2723C"/>
    <w:rsid w:val="00D604FB"/>
    <w:rsid w:val="00D75A0E"/>
    <w:rsid w:val="00DB06C8"/>
    <w:rsid w:val="00DB655D"/>
    <w:rsid w:val="00DD755F"/>
    <w:rsid w:val="00E1075E"/>
    <w:rsid w:val="00E2788A"/>
    <w:rsid w:val="00E61AA4"/>
    <w:rsid w:val="00E82075"/>
    <w:rsid w:val="00EB51A7"/>
    <w:rsid w:val="00EC0BB4"/>
    <w:rsid w:val="00EC1669"/>
    <w:rsid w:val="00ED6479"/>
    <w:rsid w:val="00EE52DE"/>
    <w:rsid w:val="00EF1ECF"/>
    <w:rsid w:val="00F1617B"/>
    <w:rsid w:val="00F62B8C"/>
    <w:rsid w:val="00F832F8"/>
    <w:rsid w:val="00F91CDA"/>
    <w:rsid w:val="00FB7BC0"/>
    <w:rsid w:val="00FE76D1"/>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v:textbox inset="5.85pt,.7pt,5.85pt,.7pt"/>
    </o:shapedefaults>
    <o:shapelayout v:ext="edit">
      <o:idmap v:ext="edit" data="2"/>
    </o:shapelayout>
  </w:shapeDefaults>
  <w:decimalSymbol w:val="."/>
  <w:listSeparator w:val=","/>
  <w14:docId w14:val="3C9E8E5F"/>
  <w15:docId w15:val="{BA1B4F94-3CB9-464B-87CB-C86B3BD503F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entury" w:eastAsiaTheme="minorEastAsia" w:hAnsi="Century" w:cs="Century"/>
        <w:sz w:val="21"/>
        <w:szCs w:val="21"/>
        <w:lang w:val="en-US" w:eastAsia="ja-JP" w:bidi="ar-SA"/>
      </w:rPr>
    </w:rPrDefault>
    <w:pPrDefault>
      <w:pPr>
        <w:widowControl w:val="0"/>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style>
  <w:style w:type="paragraph" w:styleId="1">
    <w:name w:val="heading 1"/>
    <w:basedOn w:val="a"/>
    <w:next w:val="a"/>
    <w:uiPriority w:val="9"/>
    <w:qFormat/>
    <w:pPr>
      <w:keepNext/>
      <w:keepLines/>
      <w:spacing w:before="480" w:after="120"/>
      <w:outlineLvl w:val="0"/>
    </w:pPr>
    <w:rPr>
      <w:b/>
      <w:sz w:val="48"/>
      <w:szCs w:val="48"/>
    </w:rPr>
  </w:style>
  <w:style w:type="paragraph" w:styleId="2">
    <w:name w:val="heading 2"/>
    <w:basedOn w:val="a"/>
    <w:next w:val="a"/>
    <w:uiPriority w:val="9"/>
    <w:semiHidden/>
    <w:unhideWhenUsed/>
    <w:qFormat/>
    <w:pPr>
      <w:keepNext/>
      <w:keepLines/>
      <w:spacing w:before="360" w:after="80"/>
      <w:outlineLvl w:val="1"/>
    </w:pPr>
    <w:rPr>
      <w:b/>
      <w:sz w:val="36"/>
      <w:szCs w:val="36"/>
    </w:rPr>
  </w:style>
  <w:style w:type="paragraph" w:styleId="3">
    <w:name w:val="heading 3"/>
    <w:basedOn w:val="a"/>
    <w:next w:val="a"/>
    <w:uiPriority w:val="9"/>
    <w:semiHidden/>
    <w:unhideWhenUsed/>
    <w:qFormat/>
    <w:pPr>
      <w:keepNext/>
      <w:keepLines/>
      <w:spacing w:before="280" w:after="80"/>
      <w:outlineLvl w:val="2"/>
    </w:pPr>
    <w:rPr>
      <w:b/>
      <w:sz w:val="28"/>
      <w:szCs w:val="28"/>
    </w:rPr>
  </w:style>
  <w:style w:type="paragraph" w:styleId="4">
    <w:name w:val="heading 4"/>
    <w:basedOn w:val="a"/>
    <w:next w:val="a"/>
    <w:uiPriority w:val="9"/>
    <w:semiHidden/>
    <w:unhideWhenUsed/>
    <w:qFormat/>
    <w:pPr>
      <w:keepNext/>
      <w:keepLines/>
      <w:spacing w:before="240" w:after="40"/>
      <w:outlineLvl w:val="3"/>
    </w:pPr>
    <w:rPr>
      <w:b/>
      <w:sz w:val="24"/>
      <w:szCs w:val="24"/>
    </w:rPr>
  </w:style>
  <w:style w:type="paragraph" w:styleId="5">
    <w:name w:val="heading 5"/>
    <w:basedOn w:val="a"/>
    <w:next w:val="a"/>
    <w:uiPriority w:val="9"/>
    <w:semiHidden/>
    <w:unhideWhenUsed/>
    <w:qFormat/>
    <w:pPr>
      <w:keepNext/>
      <w:keepLines/>
      <w:spacing w:before="220" w:after="40"/>
      <w:outlineLvl w:val="4"/>
    </w:pPr>
    <w:rPr>
      <w:b/>
      <w:sz w:val="22"/>
      <w:szCs w:val="22"/>
    </w:rPr>
  </w:style>
  <w:style w:type="paragraph" w:styleId="6">
    <w:name w:val="heading 6"/>
    <w:basedOn w:val="a"/>
    <w:next w:val="a"/>
    <w:uiPriority w:val="9"/>
    <w:semiHidden/>
    <w:unhideWhenUsed/>
    <w:qFormat/>
    <w:pPr>
      <w:keepNext/>
      <w:keepLines/>
      <w:spacing w:before="200" w:after="40"/>
      <w:outlineLvl w:val="5"/>
    </w:pPr>
    <w:rPr>
      <w:b/>
      <w:sz w:val="20"/>
      <w:szCs w:val="20"/>
    </w:rPr>
  </w:style>
  <w:style w:type="character" w:default="1" w:styleId="a0">
    <w:name w:val="Default Paragraph Font"/>
    <w:uiPriority w:val="1"/>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a3">
    <w:name w:val="Title"/>
    <w:basedOn w:val="a"/>
    <w:next w:val="a"/>
    <w:uiPriority w:val="10"/>
    <w:qFormat/>
    <w:pPr>
      <w:keepNext/>
      <w:keepLines/>
      <w:spacing w:before="480" w:after="120"/>
    </w:pPr>
    <w:rPr>
      <w:b/>
      <w:sz w:val="72"/>
      <w:szCs w:val="72"/>
    </w:rPr>
  </w:style>
  <w:style w:type="table" w:customStyle="1" w:styleId="TableNormal0">
    <w:name w:val="Table Normal"/>
    <w:tblPr>
      <w:tblCellMar>
        <w:top w:w="0" w:type="dxa"/>
        <w:left w:w="0" w:type="dxa"/>
        <w:bottom w:w="0" w:type="dxa"/>
        <w:right w:w="0" w:type="dxa"/>
      </w:tblCellMar>
    </w:tblPr>
  </w:style>
  <w:style w:type="table" w:styleId="a4">
    <w:name w:val="Table Grid"/>
    <w:basedOn w:val="a1"/>
    <w:uiPriority w:val="59"/>
    <w:rsid w:val="00DC7FA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5">
    <w:name w:val="Balloon Text"/>
    <w:basedOn w:val="a"/>
    <w:link w:val="a6"/>
    <w:uiPriority w:val="99"/>
    <w:semiHidden/>
    <w:unhideWhenUsed/>
    <w:rsid w:val="002B09D2"/>
    <w:rPr>
      <w:rFonts w:asciiTheme="majorHAnsi" w:eastAsiaTheme="majorEastAsia" w:hAnsiTheme="majorHAnsi" w:cstheme="majorBidi"/>
      <w:sz w:val="18"/>
      <w:szCs w:val="18"/>
    </w:rPr>
  </w:style>
  <w:style w:type="character" w:customStyle="1" w:styleId="a6">
    <w:name w:val="吹き出し (文字)"/>
    <w:basedOn w:val="a0"/>
    <w:link w:val="a5"/>
    <w:uiPriority w:val="99"/>
    <w:semiHidden/>
    <w:rsid w:val="002B09D2"/>
    <w:rPr>
      <w:rFonts w:asciiTheme="majorHAnsi" w:eastAsiaTheme="majorEastAsia" w:hAnsiTheme="majorHAnsi" w:cstheme="majorBidi"/>
      <w:sz w:val="18"/>
      <w:szCs w:val="18"/>
    </w:rPr>
  </w:style>
  <w:style w:type="paragraph" w:styleId="a7">
    <w:name w:val="header"/>
    <w:basedOn w:val="a"/>
    <w:link w:val="a8"/>
    <w:uiPriority w:val="99"/>
    <w:unhideWhenUsed/>
    <w:rsid w:val="002B09D2"/>
    <w:pPr>
      <w:tabs>
        <w:tab w:val="center" w:pos="4252"/>
        <w:tab w:val="right" w:pos="8504"/>
      </w:tabs>
      <w:snapToGrid w:val="0"/>
    </w:pPr>
  </w:style>
  <w:style w:type="character" w:customStyle="1" w:styleId="a8">
    <w:name w:val="ヘッダー (文字)"/>
    <w:basedOn w:val="a0"/>
    <w:link w:val="a7"/>
    <w:uiPriority w:val="99"/>
    <w:rsid w:val="002B09D2"/>
  </w:style>
  <w:style w:type="paragraph" w:styleId="a9">
    <w:name w:val="footer"/>
    <w:basedOn w:val="a"/>
    <w:link w:val="aa"/>
    <w:uiPriority w:val="99"/>
    <w:unhideWhenUsed/>
    <w:rsid w:val="002B09D2"/>
    <w:pPr>
      <w:tabs>
        <w:tab w:val="center" w:pos="4252"/>
        <w:tab w:val="right" w:pos="8504"/>
      </w:tabs>
      <w:snapToGrid w:val="0"/>
    </w:pPr>
  </w:style>
  <w:style w:type="character" w:customStyle="1" w:styleId="aa">
    <w:name w:val="フッター (文字)"/>
    <w:basedOn w:val="a0"/>
    <w:link w:val="a9"/>
    <w:uiPriority w:val="99"/>
    <w:rsid w:val="002B09D2"/>
  </w:style>
  <w:style w:type="paragraph" w:styleId="ab">
    <w:name w:val="List Paragraph"/>
    <w:basedOn w:val="a"/>
    <w:uiPriority w:val="34"/>
    <w:qFormat/>
    <w:rsid w:val="00A3257D"/>
    <w:pPr>
      <w:ind w:leftChars="400" w:left="840"/>
    </w:pPr>
  </w:style>
  <w:style w:type="character" w:styleId="ac">
    <w:name w:val="Hyperlink"/>
    <w:basedOn w:val="a0"/>
    <w:uiPriority w:val="99"/>
    <w:unhideWhenUsed/>
    <w:rsid w:val="00325EF0"/>
    <w:rPr>
      <w:color w:val="0000FF" w:themeColor="hyperlink"/>
      <w:u w:val="single"/>
    </w:rPr>
  </w:style>
  <w:style w:type="character" w:styleId="ad">
    <w:name w:val="FollowedHyperlink"/>
    <w:basedOn w:val="a0"/>
    <w:uiPriority w:val="99"/>
    <w:semiHidden/>
    <w:unhideWhenUsed/>
    <w:rsid w:val="00325EF0"/>
    <w:rPr>
      <w:color w:val="800080" w:themeColor="followedHyperlink"/>
      <w:u w:val="single"/>
    </w:rPr>
  </w:style>
  <w:style w:type="paragraph" w:styleId="Web">
    <w:name w:val="Normal (Web)"/>
    <w:basedOn w:val="a"/>
    <w:uiPriority w:val="99"/>
    <w:semiHidden/>
    <w:unhideWhenUsed/>
    <w:rsid w:val="00302CA4"/>
    <w:pPr>
      <w:widowControl/>
      <w:spacing w:before="100" w:beforeAutospacing="1" w:after="100" w:afterAutospacing="1"/>
      <w:jc w:val="left"/>
    </w:pPr>
    <w:rPr>
      <w:rFonts w:ascii="ＭＳ Ｐゴシック" w:eastAsia="ＭＳ Ｐゴシック" w:hAnsi="ＭＳ Ｐゴシック" w:cs="ＭＳ Ｐゴシック"/>
      <w:sz w:val="24"/>
      <w:szCs w:val="24"/>
    </w:rPr>
  </w:style>
  <w:style w:type="paragraph" w:styleId="ae">
    <w:name w:val="Subtitle"/>
    <w:basedOn w:val="a"/>
    <w:next w:val="a"/>
    <w:uiPriority w:val="11"/>
    <w:qFormat/>
    <w:pPr>
      <w:keepNext/>
      <w:keepLines/>
      <w:pBdr>
        <w:top w:val="nil"/>
        <w:left w:val="nil"/>
        <w:bottom w:val="nil"/>
        <w:right w:val="nil"/>
        <w:between w:val="nil"/>
      </w:pBdr>
      <w:spacing w:before="360" w:after="80"/>
    </w:pPr>
    <w:rPr>
      <w:rFonts w:ascii="Georgia" w:eastAsia="Georgia" w:hAnsi="Georgia" w:cs="Georgia"/>
      <w:i/>
      <w:color w:val="666666"/>
      <w:sz w:val="48"/>
      <w:szCs w:val="48"/>
    </w:rPr>
  </w:style>
  <w:style w:type="table" w:customStyle="1" w:styleId="af">
    <w:basedOn w:val="TableNormal0"/>
    <w:tblPr>
      <w:tblStyleRowBandSize w:val="1"/>
      <w:tblStyleColBandSize w:val="1"/>
      <w:tblCellMar>
        <w:left w:w="108" w:type="dxa"/>
        <w:right w:w="108" w:type="dxa"/>
      </w:tblCellMar>
    </w:tblPr>
  </w:style>
  <w:style w:type="table" w:customStyle="1" w:styleId="af0">
    <w:basedOn w:val="TableNormal0"/>
    <w:tblPr>
      <w:tblStyleRowBandSize w:val="1"/>
      <w:tblStyleColBandSize w:val="1"/>
      <w:tblCellMar>
        <w:left w:w="108" w:type="dxa"/>
        <w:right w:w="108" w:type="dxa"/>
      </w:tblCellMar>
    </w:tblPr>
  </w:style>
  <w:style w:type="table" w:customStyle="1" w:styleId="af1">
    <w:basedOn w:val="TableNormal0"/>
    <w:tblPr>
      <w:tblStyleRowBandSize w:val="1"/>
      <w:tblStyleColBandSize w:val="1"/>
      <w:tblCellMar>
        <w:top w:w="100" w:type="dxa"/>
        <w:left w:w="100" w:type="dxa"/>
        <w:bottom w:w="100" w:type="dxa"/>
        <w:right w:w="100" w:type="dxa"/>
      </w:tblCellMar>
    </w:tblPr>
  </w:style>
  <w:style w:type="table" w:customStyle="1" w:styleId="af2">
    <w:basedOn w:val="TableNormal0"/>
    <w:tblPr>
      <w:tblStyleRowBandSize w:val="1"/>
      <w:tblStyleColBandSize w:val="1"/>
      <w:tblCellMar>
        <w:top w:w="100" w:type="dxa"/>
        <w:left w:w="100" w:type="dxa"/>
        <w:bottom w:w="100" w:type="dxa"/>
        <w:right w:w="10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fontTable" Target="fontTable.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image" Target="media/image8.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5" Type="http://schemas.openxmlformats.org/officeDocument/2006/relationships/settings" Target="settings.xml"/><Relationship Id="rId15" Type="http://schemas.openxmlformats.org/officeDocument/2006/relationships/image" Target="media/image7.png"/><Relationship Id="rId10" Type="http://schemas.openxmlformats.org/officeDocument/2006/relationships/image" Target="media/image2.png"/><Relationship Id="rId19"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6.png"/></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Arial"/>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entury"/>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AVtQHSDRddynNDGLSQZ+X76OQAA==">CgMxLjAaHwoBMBIaChgICVIUChJ0YWJsZS5ibGM1M3diZ3V4bmwaHwoBMRIaChgICVIUChJ0YWJsZS50ZTNqcTkzcTB0dGM4AHIhMWJkNjdzYXdRZjdLRFQ4dVd5NWV0eFRsNGx6aVhBclNH</go:docsCustomData>
</go:gDocsCustomXmlDataStorage>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231E586A-95CA-49B4-A8C9-857EBDB1F7D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107</TotalTime>
  <Pages>3</Pages>
  <Words>266</Words>
  <Characters>1519</Characters>
  <Application>Microsoft Office Word</Application>
  <DocSecurity>0</DocSecurity>
  <Lines>12</Lines>
  <Paragraphs>3</Paragraphs>
  <ScaleCrop>false</ScaleCrop>
  <HeadingPairs>
    <vt:vector size="2" baseType="variant">
      <vt:variant>
        <vt:lpstr>タイトル</vt:lpstr>
      </vt:variant>
      <vt:variant>
        <vt:i4>1</vt:i4>
      </vt:variant>
    </vt:vector>
  </HeadingPairs>
  <TitlesOfParts>
    <vt:vector size="1" baseType="lpstr">
      <vt:lpstr/>
    </vt:vector>
  </TitlesOfParts>
  <Company/>
  <LinksUpToDate>false</LinksUpToDate>
  <CharactersWithSpaces>1782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相模原市役所</dc:creator>
  <cp:lastModifiedBy>大竹 裕子</cp:lastModifiedBy>
  <cp:revision>8</cp:revision>
  <dcterms:created xsi:type="dcterms:W3CDTF">2026-08-16T04:31:00Z</dcterms:created>
  <dcterms:modified xsi:type="dcterms:W3CDTF">2026-08-25T04:34:00Z</dcterms:modified>
</cp:coreProperties>
</file>